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1D645" w14:textId="77777777" w:rsidR="006C6AFC" w:rsidRPr="00052DBC" w:rsidRDefault="006C6AFC" w:rsidP="006C6AFC">
      <w:pPr>
        <w:autoSpaceDE w:val="0"/>
        <w:autoSpaceDN w:val="0"/>
        <w:adjustRightInd w:val="0"/>
        <w:spacing w:before="120" w:after="120" w:line="280" w:lineRule="atLeast"/>
        <w:jc w:val="center"/>
        <w:rPr>
          <w:rFonts w:ascii="Arial" w:hAnsi="Arial" w:cs="Arial"/>
          <w:b/>
          <w:sz w:val="20"/>
          <w:szCs w:val="20"/>
        </w:rPr>
      </w:pPr>
      <w:bookmarkStart w:id="0" w:name="_GoBack"/>
      <w:bookmarkEnd w:id="0"/>
    </w:p>
    <w:p w14:paraId="389AA784" w14:textId="77777777" w:rsidR="00B73F65" w:rsidRPr="00052DBC" w:rsidRDefault="00B73F65" w:rsidP="006C6AFC">
      <w:pPr>
        <w:autoSpaceDE w:val="0"/>
        <w:autoSpaceDN w:val="0"/>
        <w:adjustRightInd w:val="0"/>
        <w:spacing w:before="120" w:after="120" w:line="280" w:lineRule="atLeast"/>
        <w:jc w:val="center"/>
        <w:rPr>
          <w:rFonts w:ascii="Arial" w:hAnsi="Arial" w:cs="Arial"/>
          <w:b/>
          <w:sz w:val="20"/>
          <w:szCs w:val="20"/>
        </w:rPr>
      </w:pPr>
    </w:p>
    <w:p w14:paraId="76E1D646" w14:textId="3A3FE0F6" w:rsidR="006C6AFC" w:rsidRPr="00052DBC" w:rsidRDefault="00A31705" w:rsidP="006C6AFC">
      <w:pPr>
        <w:autoSpaceDE w:val="0"/>
        <w:autoSpaceDN w:val="0"/>
        <w:adjustRightInd w:val="0"/>
        <w:spacing w:before="120" w:after="120" w:line="280" w:lineRule="atLeast"/>
        <w:jc w:val="center"/>
        <w:rPr>
          <w:rFonts w:ascii="Arial" w:hAnsi="Arial" w:cs="Arial"/>
          <w:b/>
          <w:sz w:val="22"/>
          <w:szCs w:val="22"/>
        </w:rPr>
      </w:pPr>
      <w:r w:rsidRPr="00052DBC">
        <w:rPr>
          <w:rFonts w:ascii="Arial" w:hAnsi="Arial" w:cs="Arial"/>
          <w:b/>
          <w:sz w:val="22"/>
          <w:szCs w:val="22"/>
        </w:rPr>
        <w:t>Veřejná zakázka</w:t>
      </w:r>
    </w:p>
    <w:p w14:paraId="76E1D648" w14:textId="77777777" w:rsidR="006C6AFC" w:rsidRPr="00052DB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052DBC">
        <w:rPr>
          <w:rFonts w:ascii="Arial" w:hAnsi="Arial" w:cs="Arial"/>
          <w:b/>
          <w:bCs/>
          <w:color w:val="FFFFFF"/>
          <w:sz w:val="32"/>
          <w:szCs w:val="32"/>
        </w:rPr>
        <w:t>Vytvoření, provoz a rozvoj informačního systému pro zajištění monitoringu a vyhodnocování projektů</w:t>
      </w:r>
      <w:r w:rsidR="00502A92" w:rsidRPr="00052DBC">
        <w:rPr>
          <w:rFonts w:ascii="Arial" w:hAnsi="Arial" w:cs="Arial"/>
          <w:b/>
          <w:bCs/>
          <w:color w:val="FFFFFF"/>
          <w:sz w:val="32"/>
          <w:szCs w:val="32"/>
        </w:rPr>
        <w:t xml:space="preserve"> ESF</w:t>
      </w:r>
      <w:r w:rsidR="00BB44BD" w:rsidRPr="00052DBC">
        <w:rPr>
          <w:rFonts w:ascii="Arial" w:hAnsi="Arial" w:cs="Arial"/>
          <w:b/>
          <w:bCs/>
          <w:color w:val="FFFFFF"/>
          <w:sz w:val="32"/>
          <w:szCs w:val="32"/>
        </w:rPr>
        <w:t xml:space="preserve"> (IS ESF 2014+)</w:t>
      </w:r>
      <w:r w:rsidRPr="00052DBC">
        <w:rPr>
          <w:rFonts w:ascii="Arial" w:hAnsi="Arial" w:cs="Arial"/>
          <w:b/>
          <w:bCs/>
          <w:color w:val="FFFFFF"/>
          <w:sz w:val="32"/>
          <w:szCs w:val="32"/>
        </w:rPr>
        <w:t xml:space="preserve"> a zajištění </w:t>
      </w:r>
      <w:r w:rsidR="003C500C" w:rsidRPr="00052DBC">
        <w:rPr>
          <w:rFonts w:ascii="Arial" w:hAnsi="Arial" w:cs="Arial"/>
          <w:b/>
          <w:bCs/>
          <w:color w:val="FFFFFF"/>
          <w:sz w:val="32"/>
          <w:szCs w:val="32"/>
        </w:rPr>
        <w:t xml:space="preserve">služeb </w:t>
      </w:r>
      <w:r w:rsidRPr="00052DBC">
        <w:rPr>
          <w:rFonts w:ascii="Arial" w:hAnsi="Arial" w:cs="Arial"/>
          <w:b/>
          <w:bCs/>
          <w:color w:val="FFFFFF"/>
          <w:sz w:val="32"/>
          <w:szCs w:val="32"/>
        </w:rPr>
        <w:t>společného technologického rámce (</w:t>
      </w:r>
      <w:proofErr w:type="spellStart"/>
      <w:r w:rsidRPr="00052DBC">
        <w:rPr>
          <w:rFonts w:ascii="Arial" w:hAnsi="Arial" w:cs="Arial"/>
          <w:b/>
          <w:bCs/>
          <w:color w:val="FFFFFF"/>
          <w:sz w:val="32"/>
          <w:szCs w:val="32"/>
        </w:rPr>
        <w:t>frameworku</w:t>
      </w:r>
      <w:proofErr w:type="spellEnd"/>
      <w:r w:rsidRPr="00052DBC">
        <w:rPr>
          <w:rFonts w:ascii="Arial" w:hAnsi="Arial" w:cs="Arial"/>
          <w:b/>
          <w:bCs/>
          <w:color w:val="FFFFFF"/>
          <w:sz w:val="32"/>
          <w:szCs w:val="32"/>
        </w:rPr>
        <w:t>) pro webové aplikace zadavatele</w:t>
      </w:r>
    </w:p>
    <w:p w14:paraId="76E1D649" w14:textId="29E6322D" w:rsidR="006C6AFC" w:rsidRPr="00052DBC" w:rsidRDefault="00B30EF1" w:rsidP="006C6AFC">
      <w:pPr>
        <w:pStyle w:val="Normln11"/>
        <w:spacing w:before="120" w:after="120" w:line="280" w:lineRule="atLeast"/>
        <w:jc w:val="center"/>
        <w:rPr>
          <w:rFonts w:cs="Arial"/>
          <w:szCs w:val="22"/>
        </w:rPr>
      </w:pPr>
      <w:proofErr w:type="spellStart"/>
      <w:proofErr w:type="gramStart"/>
      <w:r w:rsidRPr="00052DBC">
        <w:rPr>
          <w:rFonts w:cs="Arial"/>
          <w:szCs w:val="22"/>
        </w:rPr>
        <w:t>Ev.č</w:t>
      </w:r>
      <w:proofErr w:type="spellEnd"/>
      <w:r w:rsidRPr="00052DBC">
        <w:rPr>
          <w:rFonts w:cs="Arial"/>
          <w:szCs w:val="22"/>
        </w:rPr>
        <w:t>.</w:t>
      </w:r>
      <w:proofErr w:type="gramEnd"/>
      <w:r w:rsidR="00D313CF" w:rsidRPr="00052DBC">
        <w:rPr>
          <w:rFonts w:cs="Arial"/>
          <w:szCs w:val="22"/>
        </w:rPr>
        <w:t>:</w:t>
      </w:r>
      <w:r w:rsidRPr="00052DBC">
        <w:rPr>
          <w:rFonts w:cs="Arial"/>
          <w:szCs w:val="22"/>
        </w:rPr>
        <w:t xml:space="preserve"> 369130</w:t>
      </w:r>
    </w:p>
    <w:p w14:paraId="76E1D64A" w14:textId="77777777" w:rsidR="00B30EF1" w:rsidRPr="00052DBC" w:rsidRDefault="00B30EF1" w:rsidP="006C6AFC">
      <w:pPr>
        <w:pStyle w:val="Normln11"/>
        <w:spacing w:before="120" w:after="120" w:line="280" w:lineRule="atLeast"/>
        <w:jc w:val="center"/>
        <w:rPr>
          <w:rFonts w:cs="Arial"/>
          <w:b/>
          <w:szCs w:val="22"/>
        </w:rPr>
      </w:pPr>
    </w:p>
    <w:p w14:paraId="76E1D64D" w14:textId="77777777" w:rsidR="006C6AFC" w:rsidRPr="00052DBC" w:rsidRDefault="006C6AFC" w:rsidP="00BB44BD">
      <w:pPr>
        <w:spacing w:before="360" w:after="120" w:line="280" w:lineRule="atLeast"/>
        <w:jc w:val="center"/>
        <w:rPr>
          <w:rFonts w:ascii="Arial" w:hAnsi="Arial" w:cs="Arial"/>
          <w:b/>
          <w:sz w:val="22"/>
          <w:szCs w:val="22"/>
        </w:rPr>
      </w:pPr>
      <w:r w:rsidRPr="00052DBC">
        <w:rPr>
          <w:rFonts w:ascii="Arial" w:hAnsi="Arial" w:cs="Arial"/>
          <w:b/>
          <w:sz w:val="22"/>
          <w:szCs w:val="22"/>
        </w:rPr>
        <w:t>Zadavatel veřejné zakázky:</w:t>
      </w:r>
    </w:p>
    <w:p w14:paraId="76E1D64E" w14:textId="77777777" w:rsidR="006C6AFC" w:rsidRPr="00052DBC" w:rsidRDefault="006C6AFC" w:rsidP="006C6AFC">
      <w:pPr>
        <w:spacing w:before="120" w:after="120" w:line="280" w:lineRule="atLeast"/>
        <w:jc w:val="center"/>
        <w:rPr>
          <w:rFonts w:ascii="Arial" w:hAnsi="Arial" w:cs="Arial"/>
          <w:sz w:val="22"/>
          <w:szCs w:val="22"/>
        </w:rPr>
      </w:pPr>
      <w:r w:rsidRPr="00052DBC">
        <w:rPr>
          <w:rFonts w:ascii="Arial" w:hAnsi="Arial" w:cs="Arial"/>
          <w:sz w:val="22"/>
          <w:szCs w:val="22"/>
        </w:rPr>
        <w:t xml:space="preserve">Česká republika – Ministerstvo práce a sociálních věcí </w:t>
      </w:r>
    </w:p>
    <w:p w14:paraId="76E1D64F" w14:textId="77777777" w:rsidR="006C6AFC" w:rsidRPr="00052DBC" w:rsidRDefault="006C6AFC" w:rsidP="006C6AFC">
      <w:pPr>
        <w:spacing w:before="120" w:after="120" w:line="280" w:lineRule="atLeast"/>
        <w:jc w:val="center"/>
        <w:rPr>
          <w:rFonts w:ascii="Arial" w:hAnsi="Arial" w:cs="Arial"/>
          <w:sz w:val="22"/>
          <w:szCs w:val="22"/>
        </w:rPr>
      </w:pPr>
      <w:r w:rsidRPr="00052DBC">
        <w:rPr>
          <w:rFonts w:ascii="Arial" w:hAnsi="Arial" w:cs="Arial"/>
          <w:sz w:val="22"/>
          <w:szCs w:val="22"/>
        </w:rPr>
        <w:t>se sídlem Na Poříčním právu 1/376, 128 01 Praha 2</w:t>
      </w:r>
    </w:p>
    <w:p w14:paraId="76E1D650" w14:textId="2A3CAE9C" w:rsidR="006C6AFC" w:rsidRPr="00052DBC" w:rsidRDefault="006C6AFC" w:rsidP="006C6AFC">
      <w:pPr>
        <w:spacing w:before="120" w:after="120" w:line="280" w:lineRule="atLeast"/>
        <w:jc w:val="center"/>
        <w:rPr>
          <w:rFonts w:ascii="Arial" w:hAnsi="Arial" w:cs="Arial"/>
          <w:sz w:val="22"/>
          <w:szCs w:val="22"/>
        </w:rPr>
      </w:pPr>
      <w:r w:rsidRPr="00052DBC">
        <w:rPr>
          <w:rFonts w:ascii="Arial" w:hAnsi="Arial" w:cs="Arial"/>
          <w:sz w:val="22"/>
          <w:szCs w:val="22"/>
        </w:rPr>
        <w:t>IČ</w:t>
      </w:r>
      <w:r w:rsidR="00803F89" w:rsidRPr="00052DBC">
        <w:rPr>
          <w:rFonts w:ascii="Arial" w:hAnsi="Arial" w:cs="Arial"/>
          <w:sz w:val="22"/>
          <w:szCs w:val="22"/>
        </w:rPr>
        <w:t>O</w:t>
      </w:r>
      <w:r w:rsidRPr="00052DBC">
        <w:rPr>
          <w:rFonts w:ascii="Arial" w:hAnsi="Arial" w:cs="Arial"/>
          <w:sz w:val="22"/>
          <w:szCs w:val="22"/>
        </w:rPr>
        <w:t>: 00551023</w:t>
      </w:r>
    </w:p>
    <w:p w14:paraId="76E1D651" w14:textId="77777777" w:rsidR="00B30EF1" w:rsidRPr="00052DBC" w:rsidRDefault="00B30EF1">
      <w:pPr>
        <w:spacing w:before="120" w:after="120" w:line="280" w:lineRule="atLeast"/>
        <w:jc w:val="center"/>
        <w:rPr>
          <w:rFonts w:ascii="Arial" w:hAnsi="Arial" w:cs="Arial"/>
          <w:sz w:val="22"/>
          <w:szCs w:val="22"/>
        </w:rPr>
      </w:pPr>
      <w:r w:rsidRPr="00052DBC">
        <w:rPr>
          <w:rFonts w:ascii="Arial" w:hAnsi="Arial" w:cs="Arial"/>
          <w:sz w:val="22"/>
          <w:szCs w:val="22"/>
        </w:rPr>
        <w:t>(dále jen „</w:t>
      </w:r>
      <w:r w:rsidRPr="00052DBC">
        <w:rPr>
          <w:rFonts w:ascii="Arial" w:hAnsi="Arial" w:cs="Arial"/>
          <w:b/>
          <w:sz w:val="22"/>
          <w:szCs w:val="22"/>
        </w:rPr>
        <w:t>zadavatel</w:t>
      </w:r>
      <w:r w:rsidRPr="00052DBC">
        <w:rPr>
          <w:rFonts w:ascii="Arial" w:hAnsi="Arial" w:cs="Arial"/>
          <w:sz w:val="22"/>
          <w:szCs w:val="22"/>
        </w:rPr>
        <w:t>“ nebo „</w:t>
      </w:r>
      <w:r w:rsidRPr="00052DBC">
        <w:rPr>
          <w:rFonts w:ascii="Arial" w:hAnsi="Arial" w:cs="Arial"/>
          <w:b/>
          <w:sz w:val="22"/>
          <w:szCs w:val="22"/>
        </w:rPr>
        <w:t>MPSV</w:t>
      </w:r>
      <w:r w:rsidRPr="00052DBC">
        <w:rPr>
          <w:rFonts w:ascii="Arial" w:hAnsi="Arial" w:cs="Arial"/>
          <w:sz w:val="22"/>
          <w:szCs w:val="22"/>
        </w:rPr>
        <w:t>“)</w:t>
      </w:r>
    </w:p>
    <w:p w14:paraId="76E1D652" w14:textId="77777777" w:rsidR="006C6AFC" w:rsidRPr="00052DBC" w:rsidRDefault="007C4F1E" w:rsidP="006C6AFC">
      <w:pPr>
        <w:tabs>
          <w:tab w:val="left" w:pos="0"/>
        </w:tabs>
        <w:spacing w:before="120" w:after="120" w:line="280" w:lineRule="atLeast"/>
        <w:rPr>
          <w:rFonts w:ascii="Arial" w:hAnsi="Arial" w:cs="Arial"/>
          <w:sz w:val="22"/>
          <w:szCs w:val="22"/>
        </w:rPr>
      </w:pPr>
      <w:r w:rsidRPr="00E12464">
        <w:rPr>
          <w:rFonts w:ascii="Arial" w:hAnsi="Arial" w:cs="Arial"/>
          <w:noProof/>
          <w:sz w:val="22"/>
          <w:szCs w:val="22"/>
        </w:rPr>
        <w:drawing>
          <wp:anchor distT="0" distB="0" distL="114300" distR="114300" simplePos="0" relativeHeight="251658240" behindDoc="1" locked="0" layoutInCell="1" allowOverlap="1" wp14:anchorId="76E1D70C" wp14:editId="76E1D70D">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3" w14:textId="77777777" w:rsidR="006C6AFC" w:rsidRPr="005C6522" w:rsidRDefault="006C6AFC" w:rsidP="006C6AFC">
      <w:pPr>
        <w:tabs>
          <w:tab w:val="left" w:pos="0"/>
        </w:tabs>
        <w:spacing w:before="120" w:after="120" w:line="280" w:lineRule="atLeast"/>
        <w:rPr>
          <w:rFonts w:ascii="Arial" w:hAnsi="Arial" w:cs="Arial"/>
          <w:sz w:val="22"/>
          <w:szCs w:val="22"/>
        </w:rPr>
      </w:pPr>
    </w:p>
    <w:p w14:paraId="76E1D654" w14:textId="77777777" w:rsidR="006C6AFC" w:rsidRPr="008F46A1" w:rsidRDefault="006C6AFC" w:rsidP="006C6AFC">
      <w:pPr>
        <w:tabs>
          <w:tab w:val="left" w:pos="0"/>
        </w:tabs>
        <w:spacing w:before="120" w:after="120" w:line="280" w:lineRule="atLeast"/>
        <w:rPr>
          <w:rFonts w:ascii="Arial" w:hAnsi="Arial" w:cs="Arial"/>
          <w:sz w:val="22"/>
          <w:szCs w:val="22"/>
        </w:rPr>
      </w:pPr>
    </w:p>
    <w:p w14:paraId="76E1D655" w14:textId="77777777" w:rsidR="006C6AFC" w:rsidRPr="008F46A1" w:rsidRDefault="006C6AFC" w:rsidP="006C6AFC">
      <w:pPr>
        <w:tabs>
          <w:tab w:val="left" w:pos="0"/>
        </w:tabs>
        <w:spacing w:before="120" w:after="120" w:line="280" w:lineRule="atLeast"/>
        <w:rPr>
          <w:rFonts w:ascii="Arial" w:hAnsi="Arial" w:cs="Arial"/>
          <w:sz w:val="22"/>
          <w:szCs w:val="22"/>
        </w:rPr>
      </w:pPr>
    </w:p>
    <w:p w14:paraId="76E1D656" w14:textId="77777777" w:rsidR="006C6AFC" w:rsidRPr="008F46A1" w:rsidRDefault="006C6AFC" w:rsidP="006C6AFC">
      <w:pPr>
        <w:tabs>
          <w:tab w:val="left" w:pos="0"/>
        </w:tabs>
        <w:spacing w:before="120" w:after="120" w:line="280" w:lineRule="atLeast"/>
        <w:rPr>
          <w:rFonts w:ascii="Arial" w:hAnsi="Arial" w:cs="Arial"/>
          <w:sz w:val="22"/>
          <w:szCs w:val="22"/>
        </w:rPr>
      </w:pPr>
    </w:p>
    <w:p w14:paraId="76E1D657" w14:textId="77777777" w:rsidR="006C6AFC" w:rsidRPr="00D47E8F" w:rsidRDefault="006C6AFC" w:rsidP="006C6AFC">
      <w:pPr>
        <w:tabs>
          <w:tab w:val="left" w:pos="0"/>
        </w:tabs>
        <w:spacing w:before="120" w:after="120" w:line="280" w:lineRule="atLeast"/>
        <w:rPr>
          <w:rFonts w:ascii="Arial" w:hAnsi="Arial" w:cs="Arial"/>
          <w:sz w:val="22"/>
          <w:szCs w:val="22"/>
        </w:rPr>
      </w:pPr>
    </w:p>
    <w:p w14:paraId="76E1D658" w14:textId="77777777" w:rsidR="006C6AFC" w:rsidRPr="003D50CE" w:rsidRDefault="006C6AFC" w:rsidP="006C6AFC">
      <w:pPr>
        <w:tabs>
          <w:tab w:val="left" w:pos="0"/>
        </w:tabs>
        <w:spacing w:before="120" w:after="120" w:line="280" w:lineRule="atLeast"/>
        <w:rPr>
          <w:rFonts w:ascii="Arial" w:hAnsi="Arial" w:cs="Arial"/>
          <w:sz w:val="22"/>
          <w:szCs w:val="22"/>
        </w:rPr>
      </w:pPr>
    </w:p>
    <w:p w14:paraId="76E1D661" w14:textId="77777777" w:rsidR="00DB26BC" w:rsidRPr="00E12464" w:rsidRDefault="00DB26BC" w:rsidP="006C6AFC">
      <w:pPr>
        <w:spacing w:line="280" w:lineRule="atLeast"/>
        <w:rPr>
          <w:rFonts w:ascii="Arial" w:hAnsi="Arial" w:cs="Arial"/>
          <w:sz w:val="22"/>
          <w:szCs w:val="22"/>
        </w:rPr>
      </w:pPr>
    </w:p>
    <w:p w14:paraId="20194680" w14:textId="77777777" w:rsidR="00B73F65" w:rsidRPr="00E12464" w:rsidRDefault="00B73F65" w:rsidP="00A31705">
      <w:pPr>
        <w:spacing w:line="280" w:lineRule="atLeast"/>
        <w:jc w:val="center"/>
        <w:rPr>
          <w:rFonts w:ascii="Arial" w:hAnsi="Arial" w:cs="Arial"/>
          <w:b/>
          <w:sz w:val="22"/>
          <w:szCs w:val="22"/>
        </w:rPr>
      </w:pPr>
    </w:p>
    <w:p w14:paraId="04B26449" w14:textId="77777777" w:rsidR="00B73F65" w:rsidRPr="00E12464" w:rsidRDefault="00B73F65" w:rsidP="00A31705">
      <w:pPr>
        <w:spacing w:line="280" w:lineRule="atLeast"/>
        <w:jc w:val="center"/>
        <w:rPr>
          <w:rFonts w:ascii="Arial" w:hAnsi="Arial" w:cs="Arial"/>
          <w:b/>
          <w:sz w:val="22"/>
          <w:szCs w:val="22"/>
        </w:rPr>
      </w:pPr>
    </w:p>
    <w:p w14:paraId="3FA61569" w14:textId="689DAD0E" w:rsidR="00A31705" w:rsidRPr="00E12464" w:rsidRDefault="00A31705" w:rsidP="00A31705">
      <w:pPr>
        <w:spacing w:line="280" w:lineRule="atLeast"/>
        <w:jc w:val="center"/>
        <w:rPr>
          <w:rFonts w:ascii="Arial" w:hAnsi="Arial" w:cs="Arial"/>
          <w:b/>
          <w:sz w:val="22"/>
          <w:szCs w:val="22"/>
        </w:rPr>
      </w:pPr>
      <w:r w:rsidRPr="00E12464">
        <w:rPr>
          <w:rFonts w:ascii="Arial" w:hAnsi="Arial" w:cs="Arial"/>
          <w:b/>
          <w:sz w:val="22"/>
          <w:szCs w:val="22"/>
        </w:rPr>
        <w:t xml:space="preserve">Dodatečné informace k zadávacím podmínkám č. </w:t>
      </w:r>
      <w:r w:rsidR="002211A9">
        <w:rPr>
          <w:rFonts w:ascii="Arial" w:hAnsi="Arial" w:cs="Arial"/>
          <w:b/>
          <w:sz w:val="22"/>
          <w:szCs w:val="22"/>
        </w:rPr>
        <w:t>1</w:t>
      </w:r>
      <w:r w:rsidR="00F70760">
        <w:rPr>
          <w:rFonts w:ascii="Arial" w:hAnsi="Arial" w:cs="Arial"/>
          <w:b/>
          <w:sz w:val="22"/>
          <w:szCs w:val="22"/>
        </w:rPr>
        <w:t>5</w:t>
      </w:r>
    </w:p>
    <w:p w14:paraId="025E7667" w14:textId="77777777" w:rsidR="00A31705" w:rsidRPr="00E12464" w:rsidRDefault="00A31705" w:rsidP="00A31705">
      <w:pPr>
        <w:rPr>
          <w:rFonts w:ascii="Arial" w:hAnsi="Arial" w:cs="Arial"/>
          <w:b/>
          <w:bCs/>
          <w:caps/>
          <w:sz w:val="22"/>
          <w:szCs w:val="22"/>
        </w:rPr>
      </w:pPr>
    </w:p>
    <w:p w14:paraId="6CE3BF50" w14:textId="08D19226" w:rsidR="00A31705" w:rsidRPr="00E12464" w:rsidRDefault="00A31705" w:rsidP="00A31705">
      <w:pPr>
        <w:spacing w:line="320" w:lineRule="atLeast"/>
        <w:jc w:val="center"/>
        <w:rPr>
          <w:rFonts w:ascii="Arial" w:hAnsi="Arial" w:cs="Arial"/>
          <w:sz w:val="22"/>
          <w:szCs w:val="22"/>
        </w:rPr>
      </w:pPr>
      <w:r w:rsidRPr="00E12464">
        <w:rPr>
          <w:rFonts w:ascii="Arial" w:hAnsi="Arial" w:cs="Arial"/>
          <w:sz w:val="22"/>
          <w:szCs w:val="22"/>
        </w:rPr>
        <w:t xml:space="preserve">dle § 49 odst. </w:t>
      </w:r>
      <w:r w:rsidR="00262849" w:rsidRPr="00E12464">
        <w:rPr>
          <w:rFonts w:ascii="Arial" w:hAnsi="Arial" w:cs="Arial"/>
          <w:sz w:val="22"/>
          <w:szCs w:val="22"/>
        </w:rPr>
        <w:t xml:space="preserve">1 </w:t>
      </w:r>
      <w:r w:rsidRPr="00E12464">
        <w:rPr>
          <w:rFonts w:ascii="Arial" w:hAnsi="Arial" w:cs="Arial"/>
          <w:sz w:val="22"/>
          <w:szCs w:val="22"/>
        </w:rPr>
        <w:t>zákona č. 137/2006 Sb., o veřejných zakázkách, ve znění pozdějších předpisů</w:t>
      </w:r>
    </w:p>
    <w:p w14:paraId="782F437D" w14:textId="64072451" w:rsidR="00A31705" w:rsidRPr="00E12464" w:rsidRDefault="00A31705" w:rsidP="00A31705">
      <w:pPr>
        <w:spacing w:line="320" w:lineRule="atLeast"/>
        <w:jc w:val="center"/>
        <w:rPr>
          <w:rFonts w:ascii="Arial" w:hAnsi="Arial" w:cs="Arial"/>
          <w:sz w:val="22"/>
          <w:szCs w:val="22"/>
        </w:rPr>
      </w:pPr>
      <w:r w:rsidRPr="00E12464">
        <w:rPr>
          <w:rFonts w:ascii="Arial" w:hAnsi="Arial" w:cs="Arial"/>
          <w:sz w:val="22"/>
          <w:szCs w:val="22"/>
        </w:rPr>
        <w:t>(dále jen „</w:t>
      </w:r>
      <w:r w:rsidRPr="00E12464">
        <w:rPr>
          <w:rFonts w:ascii="Arial" w:hAnsi="Arial" w:cs="Arial"/>
          <w:b/>
          <w:sz w:val="22"/>
          <w:szCs w:val="22"/>
        </w:rPr>
        <w:t>ZVZ</w:t>
      </w:r>
      <w:r w:rsidRPr="00E12464">
        <w:rPr>
          <w:rFonts w:ascii="Arial" w:hAnsi="Arial" w:cs="Arial"/>
          <w:sz w:val="22"/>
          <w:szCs w:val="22"/>
        </w:rPr>
        <w:t>“)</w:t>
      </w:r>
      <w:r w:rsidR="00A90207" w:rsidRPr="00E12464">
        <w:rPr>
          <w:rFonts w:ascii="Arial" w:hAnsi="Arial" w:cs="Arial"/>
          <w:sz w:val="22"/>
          <w:szCs w:val="22"/>
        </w:rPr>
        <w:t>.</w:t>
      </w:r>
    </w:p>
    <w:p w14:paraId="483D141C" w14:textId="77777777" w:rsidR="00A31705" w:rsidRPr="00E12464" w:rsidRDefault="00A31705" w:rsidP="00A31705">
      <w:pPr>
        <w:spacing w:line="320" w:lineRule="atLeast"/>
        <w:rPr>
          <w:rFonts w:ascii="Arial" w:eastAsia="Calibri" w:hAnsi="Arial" w:cs="Arial"/>
          <w:sz w:val="22"/>
          <w:szCs w:val="22"/>
          <w:lang w:eastAsia="en-US"/>
        </w:rPr>
      </w:pPr>
    </w:p>
    <w:p w14:paraId="0EAACF76" w14:textId="77777777" w:rsidR="00A31705" w:rsidRPr="00E12464" w:rsidRDefault="00A31705" w:rsidP="00A31705">
      <w:pPr>
        <w:spacing w:line="320" w:lineRule="atLeast"/>
        <w:jc w:val="both"/>
        <w:rPr>
          <w:rFonts w:ascii="Arial" w:hAnsi="Arial" w:cs="Arial"/>
          <w:sz w:val="20"/>
          <w:szCs w:val="20"/>
          <w:lang w:eastAsia="x-none"/>
        </w:rPr>
      </w:pPr>
    </w:p>
    <w:p w14:paraId="4964C4F5" w14:textId="50C07FA6" w:rsidR="00262849" w:rsidRPr="00E12464" w:rsidRDefault="00A31705" w:rsidP="001B6CB7">
      <w:pPr>
        <w:spacing w:after="120" w:line="320" w:lineRule="atLeast"/>
        <w:jc w:val="both"/>
        <w:rPr>
          <w:rFonts w:ascii="Arial" w:hAnsi="Arial" w:cs="Arial"/>
          <w:sz w:val="22"/>
          <w:szCs w:val="22"/>
          <w:lang w:eastAsia="x-none"/>
        </w:rPr>
      </w:pPr>
      <w:r w:rsidRPr="00E12464">
        <w:rPr>
          <w:rFonts w:ascii="Arial" w:hAnsi="Arial" w:cs="Arial"/>
          <w:b/>
          <w:bCs/>
          <w:caps/>
          <w:sz w:val="20"/>
          <w:szCs w:val="20"/>
        </w:rPr>
        <w:br w:type="page"/>
      </w:r>
      <w:r w:rsidR="00803F89" w:rsidRPr="00E12464">
        <w:rPr>
          <w:rFonts w:ascii="Arial" w:hAnsi="Arial" w:cs="Arial"/>
          <w:sz w:val="22"/>
          <w:szCs w:val="22"/>
          <w:lang w:eastAsia="x-none"/>
        </w:rPr>
        <w:lastRenderedPageBreak/>
        <w:t>MPSV</w:t>
      </w:r>
      <w:r w:rsidRPr="00E12464">
        <w:rPr>
          <w:rFonts w:ascii="Arial" w:hAnsi="Arial" w:cs="Arial"/>
          <w:sz w:val="22"/>
          <w:szCs w:val="22"/>
          <w:lang w:eastAsia="x-none"/>
        </w:rPr>
        <w:t>, jako zadavatel shora uvedené veřejné zakázky</w:t>
      </w:r>
      <w:r w:rsidR="00DF5417" w:rsidRPr="00E12464">
        <w:rPr>
          <w:rFonts w:ascii="Arial" w:hAnsi="Arial" w:cs="Arial"/>
          <w:sz w:val="22"/>
          <w:szCs w:val="22"/>
          <w:lang w:eastAsia="x-none"/>
        </w:rPr>
        <w:t>,</w:t>
      </w:r>
      <w:r w:rsidR="00307CCF" w:rsidRPr="00E12464">
        <w:rPr>
          <w:rFonts w:ascii="Arial" w:hAnsi="Arial" w:cs="Arial"/>
          <w:sz w:val="22"/>
          <w:szCs w:val="22"/>
          <w:lang w:eastAsia="x-none"/>
        </w:rPr>
        <w:t xml:space="preserve"> </w:t>
      </w:r>
      <w:r w:rsidR="00262849" w:rsidRPr="00E12464">
        <w:rPr>
          <w:rFonts w:ascii="Arial" w:hAnsi="Arial" w:cs="Arial"/>
          <w:sz w:val="22"/>
          <w:szCs w:val="22"/>
          <w:lang w:eastAsia="x-none"/>
        </w:rPr>
        <w:t>obdržel dne</w:t>
      </w:r>
      <w:r w:rsidR="00072187">
        <w:rPr>
          <w:rFonts w:ascii="Arial" w:hAnsi="Arial" w:cs="Arial"/>
          <w:sz w:val="22"/>
          <w:szCs w:val="22"/>
          <w:lang w:eastAsia="x-none"/>
        </w:rPr>
        <w:t xml:space="preserve"> </w:t>
      </w:r>
      <w:r w:rsidR="008912EB">
        <w:rPr>
          <w:rFonts w:ascii="Arial" w:hAnsi="Arial" w:cs="Arial"/>
          <w:sz w:val="22"/>
          <w:szCs w:val="22"/>
          <w:lang w:eastAsia="x-none"/>
        </w:rPr>
        <w:t xml:space="preserve">26. 3. 2014, dne </w:t>
      </w:r>
      <w:r w:rsidR="00F70760">
        <w:rPr>
          <w:rFonts w:ascii="Arial" w:hAnsi="Arial" w:cs="Arial"/>
          <w:sz w:val="22"/>
          <w:szCs w:val="22"/>
          <w:lang w:eastAsia="x-none"/>
        </w:rPr>
        <w:t>1. 4</w:t>
      </w:r>
      <w:r w:rsidR="00503561">
        <w:rPr>
          <w:rFonts w:ascii="Arial" w:hAnsi="Arial" w:cs="Arial"/>
          <w:sz w:val="22"/>
          <w:szCs w:val="22"/>
          <w:lang w:eastAsia="x-none"/>
        </w:rPr>
        <w:t>. 2014</w:t>
      </w:r>
      <w:r w:rsidR="00927841">
        <w:rPr>
          <w:rFonts w:ascii="Arial" w:hAnsi="Arial" w:cs="Arial"/>
          <w:sz w:val="22"/>
          <w:szCs w:val="22"/>
          <w:lang w:eastAsia="x-none"/>
        </w:rPr>
        <w:t>,</w:t>
      </w:r>
      <w:r w:rsidR="00C278BB">
        <w:rPr>
          <w:rFonts w:ascii="Arial" w:hAnsi="Arial" w:cs="Arial"/>
          <w:sz w:val="22"/>
          <w:szCs w:val="22"/>
          <w:lang w:eastAsia="x-none"/>
        </w:rPr>
        <w:t xml:space="preserve"> dne 2. 4. 2014</w:t>
      </w:r>
      <w:r w:rsidR="00503561">
        <w:rPr>
          <w:rFonts w:ascii="Arial" w:hAnsi="Arial" w:cs="Arial"/>
          <w:sz w:val="22"/>
          <w:szCs w:val="22"/>
          <w:lang w:eastAsia="x-none"/>
        </w:rPr>
        <w:t xml:space="preserve"> </w:t>
      </w:r>
      <w:r w:rsidR="00927841">
        <w:rPr>
          <w:rFonts w:ascii="Arial" w:hAnsi="Arial" w:cs="Arial"/>
          <w:sz w:val="22"/>
          <w:szCs w:val="22"/>
          <w:lang w:eastAsia="x-none"/>
        </w:rPr>
        <w:t xml:space="preserve">a dne 3. 4. 2014 </w:t>
      </w:r>
      <w:r w:rsidR="00262849" w:rsidRPr="00E12464">
        <w:rPr>
          <w:rFonts w:ascii="Arial" w:hAnsi="Arial" w:cs="Arial"/>
          <w:sz w:val="22"/>
          <w:szCs w:val="22"/>
          <w:lang w:eastAsia="x-none"/>
        </w:rPr>
        <w:t>žádost</w:t>
      </w:r>
      <w:r w:rsidR="00C278BB">
        <w:rPr>
          <w:rFonts w:ascii="Arial" w:hAnsi="Arial" w:cs="Arial"/>
          <w:sz w:val="22"/>
          <w:szCs w:val="22"/>
          <w:lang w:eastAsia="x-none"/>
        </w:rPr>
        <w:t>i</w:t>
      </w:r>
      <w:r w:rsidR="00262849" w:rsidRPr="00E12464">
        <w:rPr>
          <w:rFonts w:ascii="Arial" w:hAnsi="Arial" w:cs="Arial"/>
          <w:sz w:val="22"/>
          <w:szCs w:val="22"/>
          <w:lang w:eastAsia="x-none"/>
        </w:rPr>
        <w:t xml:space="preserve"> o </w:t>
      </w:r>
      <w:r w:rsidR="00031131" w:rsidRPr="00E12464">
        <w:rPr>
          <w:rFonts w:ascii="Arial" w:hAnsi="Arial" w:cs="Arial"/>
          <w:sz w:val="22"/>
          <w:szCs w:val="22"/>
          <w:lang w:eastAsia="x-none"/>
        </w:rPr>
        <w:t>poskytnutí dodatečných informací</w:t>
      </w:r>
      <w:r w:rsidR="00262849" w:rsidRPr="00E12464">
        <w:rPr>
          <w:rFonts w:ascii="Arial" w:hAnsi="Arial" w:cs="Arial"/>
          <w:sz w:val="22"/>
          <w:szCs w:val="22"/>
          <w:lang w:eastAsia="x-none"/>
        </w:rPr>
        <w:t xml:space="preserve"> k zadávacím podmínkám. </w:t>
      </w:r>
    </w:p>
    <w:p w14:paraId="39E4C6A4" w14:textId="4B4F2F69" w:rsidR="00262849" w:rsidRPr="00E12464" w:rsidRDefault="00262849" w:rsidP="001B6CB7">
      <w:pPr>
        <w:spacing w:after="120" w:line="320" w:lineRule="atLeast"/>
        <w:jc w:val="both"/>
        <w:outlineLvl w:val="0"/>
        <w:rPr>
          <w:rFonts w:ascii="Arial" w:hAnsi="Arial" w:cs="Arial"/>
          <w:sz w:val="22"/>
          <w:szCs w:val="22"/>
          <w:lang w:eastAsia="x-none"/>
        </w:rPr>
      </w:pPr>
      <w:r w:rsidRPr="00E12464">
        <w:rPr>
          <w:rFonts w:ascii="Arial" w:hAnsi="Arial" w:cs="Arial"/>
          <w:sz w:val="22"/>
          <w:szCs w:val="22"/>
          <w:lang w:eastAsia="x-none"/>
        </w:rPr>
        <w:t xml:space="preserve">Na níže </w:t>
      </w:r>
      <w:r w:rsidR="007C1C5F" w:rsidRPr="00E12464">
        <w:rPr>
          <w:rFonts w:ascii="Arial" w:hAnsi="Arial" w:cs="Arial"/>
          <w:sz w:val="22"/>
          <w:szCs w:val="22"/>
          <w:lang w:eastAsia="x-none"/>
        </w:rPr>
        <w:t>uveden</w:t>
      </w:r>
      <w:r w:rsidR="00DF2EA6">
        <w:rPr>
          <w:rFonts w:ascii="Arial" w:hAnsi="Arial" w:cs="Arial"/>
          <w:sz w:val="22"/>
          <w:szCs w:val="22"/>
          <w:lang w:eastAsia="x-none"/>
        </w:rPr>
        <w:t>é</w:t>
      </w:r>
      <w:r w:rsidR="007C1C5F" w:rsidRPr="00E12464">
        <w:rPr>
          <w:rFonts w:ascii="Arial" w:hAnsi="Arial" w:cs="Arial"/>
          <w:sz w:val="22"/>
          <w:szCs w:val="22"/>
          <w:lang w:eastAsia="x-none"/>
        </w:rPr>
        <w:t xml:space="preserve"> </w:t>
      </w:r>
      <w:r w:rsidRPr="00E12464">
        <w:rPr>
          <w:rFonts w:ascii="Arial" w:hAnsi="Arial" w:cs="Arial"/>
          <w:sz w:val="22"/>
          <w:szCs w:val="22"/>
          <w:lang w:eastAsia="x-none"/>
        </w:rPr>
        <w:t>dotazy poskytuje zadavatel následující odpově</w:t>
      </w:r>
      <w:r w:rsidR="00DF2EA6">
        <w:rPr>
          <w:rFonts w:ascii="Arial" w:hAnsi="Arial" w:cs="Arial"/>
          <w:sz w:val="22"/>
          <w:szCs w:val="22"/>
          <w:lang w:eastAsia="x-none"/>
        </w:rPr>
        <w:t>di</w:t>
      </w:r>
      <w:r w:rsidRPr="00E12464">
        <w:rPr>
          <w:rFonts w:ascii="Arial" w:hAnsi="Arial" w:cs="Arial"/>
          <w:sz w:val="22"/>
          <w:szCs w:val="22"/>
          <w:lang w:eastAsia="x-none"/>
        </w:rPr>
        <w:t>:</w:t>
      </w:r>
    </w:p>
    <w:p w14:paraId="33AB26CB" w14:textId="77777777" w:rsidR="00052DBC" w:rsidRPr="00E12464" w:rsidRDefault="00052DBC" w:rsidP="001B6CB7">
      <w:pPr>
        <w:spacing w:after="120" w:line="320" w:lineRule="atLeast"/>
        <w:jc w:val="both"/>
        <w:rPr>
          <w:rFonts w:ascii="Arial" w:hAnsi="Arial" w:cs="Arial"/>
          <w:b/>
          <w:sz w:val="22"/>
          <w:szCs w:val="22"/>
          <w:lang w:eastAsia="x-none"/>
        </w:rPr>
      </w:pPr>
    </w:p>
    <w:p w14:paraId="687202FC" w14:textId="208573F2" w:rsidR="008912EB" w:rsidRDefault="008912EB" w:rsidP="003141BC">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113</w:t>
      </w:r>
    </w:p>
    <w:p w14:paraId="5F124119" w14:textId="196EDA30" w:rsidR="008912EB" w:rsidRPr="008912EB" w:rsidRDefault="008912EB" w:rsidP="008912EB">
      <w:pPr>
        <w:spacing w:after="120" w:line="320" w:lineRule="atLeast"/>
        <w:jc w:val="both"/>
        <w:rPr>
          <w:rFonts w:ascii="Arial" w:eastAsia="Calibri" w:hAnsi="Arial" w:cs="Arial"/>
          <w:sz w:val="22"/>
          <w:szCs w:val="22"/>
          <w:lang w:eastAsia="en-US"/>
        </w:rPr>
      </w:pPr>
      <w:r w:rsidRPr="008912EB">
        <w:rPr>
          <w:rFonts w:ascii="Arial" w:eastAsia="Calibri" w:hAnsi="Arial" w:cs="Arial"/>
          <w:sz w:val="22"/>
          <w:szCs w:val="22"/>
          <w:lang w:eastAsia="en-US"/>
        </w:rPr>
        <w:t>V příloze č. 6 Funkční a technické požadavky v kapitole 9.2 Vyhodnocení se uvádí jako vyhodnocov</w:t>
      </w:r>
      <w:r>
        <w:rPr>
          <w:rFonts w:ascii="Arial" w:eastAsia="Calibri" w:hAnsi="Arial" w:cs="Arial"/>
          <w:sz w:val="22"/>
          <w:szCs w:val="22"/>
          <w:lang w:eastAsia="en-US"/>
        </w:rPr>
        <w:t>aný</w:t>
      </w:r>
      <w:r w:rsidRPr="008912EB">
        <w:rPr>
          <w:rFonts w:ascii="Arial" w:eastAsia="Calibri" w:hAnsi="Arial" w:cs="Arial"/>
          <w:sz w:val="22"/>
          <w:szCs w:val="22"/>
          <w:lang w:eastAsia="en-US"/>
        </w:rPr>
        <w:t xml:space="preserve"> parametr: </w:t>
      </w:r>
      <w:r w:rsidRPr="008912EB">
        <w:rPr>
          <w:rFonts w:ascii="Arial" w:eastAsia="Calibri" w:hAnsi="Arial" w:cs="Arial"/>
          <w:i/>
          <w:sz w:val="22"/>
          <w:szCs w:val="22"/>
          <w:lang w:eastAsia="en-US"/>
        </w:rPr>
        <w:t>Doba odezvy běžné stránky uživatelského rozhraní musí být kratší než s hodnotou 3 s.</w:t>
      </w:r>
      <w:r>
        <w:rPr>
          <w:rFonts w:ascii="Arial" w:eastAsia="Calibri" w:hAnsi="Arial" w:cs="Arial"/>
          <w:sz w:val="22"/>
          <w:szCs w:val="22"/>
          <w:lang w:eastAsia="en-US"/>
        </w:rPr>
        <w:t xml:space="preserve"> </w:t>
      </w:r>
      <w:r w:rsidRPr="008912EB">
        <w:rPr>
          <w:rFonts w:ascii="Arial" w:eastAsia="Calibri" w:hAnsi="Arial" w:cs="Arial"/>
          <w:sz w:val="22"/>
          <w:szCs w:val="22"/>
          <w:lang w:eastAsia="en-US"/>
        </w:rPr>
        <w:t>Prosíme o upřesnění této metriky. Pokud je tato hodnota závislá na externalitách, jako latence,</w:t>
      </w:r>
      <w:r>
        <w:rPr>
          <w:rFonts w:ascii="Arial" w:eastAsia="Calibri" w:hAnsi="Arial" w:cs="Arial"/>
          <w:sz w:val="22"/>
          <w:szCs w:val="22"/>
          <w:lang w:eastAsia="en-US"/>
        </w:rPr>
        <w:t xml:space="preserve"> </w:t>
      </w:r>
      <w:r w:rsidRPr="008912EB">
        <w:rPr>
          <w:rFonts w:ascii="Arial" w:eastAsia="Calibri" w:hAnsi="Arial" w:cs="Arial"/>
          <w:sz w:val="22"/>
          <w:szCs w:val="22"/>
          <w:lang w:eastAsia="en-US"/>
        </w:rPr>
        <w:t>propustnost sítě nebo konfigurace koncové pracovní stanice, žádáme, aby pro ně zadavatel uvedl</w:t>
      </w:r>
      <w:r>
        <w:rPr>
          <w:rFonts w:ascii="Arial" w:eastAsia="Calibri" w:hAnsi="Arial" w:cs="Arial"/>
          <w:sz w:val="22"/>
          <w:szCs w:val="22"/>
          <w:lang w:eastAsia="en-US"/>
        </w:rPr>
        <w:t xml:space="preserve"> </w:t>
      </w:r>
      <w:r w:rsidRPr="008912EB">
        <w:rPr>
          <w:rFonts w:ascii="Arial" w:eastAsia="Calibri" w:hAnsi="Arial" w:cs="Arial"/>
          <w:sz w:val="22"/>
          <w:szCs w:val="22"/>
          <w:lang w:eastAsia="en-US"/>
        </w:rPr>
        <w:t>referenční hodnoty, resp. potvrdil, že uchazeč může metriku a referenčn</w:t>
      </w:r>
      <w:r w:rsidR="00504A2A">
        <w:rPr>
          <w:rFonts w:ascii="Arial" w:eastAsia="Calibri" w:hAnsi="Arial" w:cs="Arial"/>
          <w:sz w:val="22"/>
          <w:szCs w:val="22"/>
          <w:lang w:eastAsia="en-US"/>
        </w:rPr>
        <w:t>í hodnoty externalit zpřesnit sá</w:t>
      </w:r>
      <w:r w:rsidRPr="008912EB">
        <w:rPr>
          <w:rFonts w:ascii="Arial" w:eastAsia="Calibri" w:hAnsi="Arial" w:cs="Arial"/>
          <w:sz w:val="22"/>
          <w:szCs w:val="22"/>
          <w:lang w:eastAsia="en-US"/>
        </w:rPr>
        <w:t>m</w:t>
      </w:r>
      <w:r w:rsidR="00504A2A">
        <w:rPr>
          <w:rFonts w:ascii="Arial" w:eastAsia="Calibri" w:hAnsi="Arial" w:cs="Arial"/>
          <w:sz w:val="22"/>
          <w:szCs w:val="22"/>
          <w:lang w:eastAsia="en-US"/>
        </w:rPr>
        <w:t xml:space="preserve"> </w:t>
      </w:r>
      <w:r w:rsidRPr="008912EB">
        <w:rPr>
          <w:rFonts w:ascii="Arial" w:eastAsia="Calibri" w:hAnsi="Arial" w:cs="Arial"/>
          <w:sz w:val="22"/>
          <w:szCs w:val="22"/>
          <w:lang w:eastAsia="en-US"/>
        </w:rPr>
        <w:t>ve své nabídce.</w:t>
      </w:r>
    </w:p>
    <w:p w14:paraId="779DD14B" w14:textId="77777777" w:rsidR="008912EB" w:rsidRDefault="008912EB" w:rsidP="003141BC">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3D232425" w14:textId="542604AD" w:rsidR="00442734" w:rsidRPr="00442734" w:rsidRDefault="00442734" w:rsidP="008912EB">
      <w:pPr>
        <w:spacing w:after="120" w:line="320" w:lineRule="atLeast"/>
        <w:jc w:val="both"/>
        <w:rPr>
          <w:rFonts w:ascii="Arial" w:hAnsi="Arial" w:cs="Arial"/>
          <w:sz w:val="22"/>
          <w:szCs w:val="22"/>
        </w:rPr>
      </w:pPr>
      <w:r w:rsidRPr="00442734">
        <w:rPr>
          <w:rFonts w:ascii="Arial" w:hAnsi="Arial" w:cs="Arial"/>
          <w:sz w:val="22"/>
          <w:szCs w:val="22"/>
        </w:rPr>
        <w:t xml:space="preserve">Zadavatel </w:t>
      </w:r>
      <w:r w:rsidR="007A6C09">
        <w:rPr>
          <w:rFonts w:ascii="Arial" w:hAnsi="Arial" w:cs="Arial"/>
          <w:sz w:val="22"/>
          <w:szCs w:val="22"/>
        </w:rPr>
        <w:t xml:space="preserve">v reakci na dotaz </w:t>
      </w:r>
      <w:r w:rsidRPr="00442734">
        <w:rPr>
          <w:rFonts w:ascii="Arial" w:hAnsi="Arial" w:cs="Arial"/>
          <w:sz w:val="22"/>
          <w:szCs w:val="22"/>
        </w:rPr>
        <w:t>potvrzuje, že uchazeč může referenční hodnoty externalit pro měření odezvy běžné stránky uživatelského rozhraní upřesnit v nabídce.</w:t>
      </w:r>
    </w:p>
    <w:p w14:paraId="220957D6" w14:textId="77777777" w:rsidR="00442734" w:rsidRPr="00442734" w:rsidRDefault="00442734" w:rsidP="008912EB">
      <w:pPr>
        <w:spacing w:after="120" w:line="320" w:lineRule="atLeast"/>
        <w:jc w:val="both"/>
        <w:rPr>
          <w:rFonts w:ascii="Arial" w:hAnsi="Arial" w:cs="Arial"/>
          <w:sz w:val="22"/>
          <w:szCs w:val="22"/>
        </w:rPr>
      </w:pPr>
    </w:p>
    <w:p w14:paraId="3388D3F4" w14:textId="35155A9F" w:rsidR="00607267" w:rsidRDefault="00607267" w:rsidP="003141BC">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114</w:t>
      </w:r>
    </w:p>
    <w:p w14:paraId="101AADD2" w14:textId="58E4FD7E" w:rsidR="00607267" w:rsidRPr="00607267" w:rsidRDefault="00607267" w:rsidP="00607267">
      <w:pPr>
        <w:spacing w:after="120" w:line="320" w:lineRule="atLeast"/>
        <w:jc w:val="both"/>
        <w:rPr>
          <w:rFonts w:ascii="Arial" w:eastAsia="Calibri" w:hAnsi="Arial" w:cs="Arial"/>
          <w:sz w:val="22"/>
          <w:szCs w:val="22"/>
          <w:lang w:eastAsia="en-US"/>
        </w:rPr>
      </w:pPr>
      <w:r>
        <w:rPr>
          <w:rFonts w:ascii="Arial" w:eastAsia="Calibri" w:hAnsi="Arial" w:cs="Arial"/>
          <w:sz w:val="22"/>
          <w:szCs w:val="22"/>
          <w:lang w:eastAsia="en-US"/>
        </w:rPr>
        <w:t xml:space="preserve">V </w:t>
      </w:r>
      <w:r w:rsidRPr="00607267">
        <w:rPr>
          <w:rFonts w:ascii="Arial" w:eastAsia="Calibri" w:hAnsi="Arial" w:cs="Arial"/>
          <w:sz w:val="22"/>
          <w:szCs w:val="22"/>
          <w:lang w:eastAsia="en-US"/>
        </w:rPr>
        <w:t>příloze č. 6 - Funkční a technické požadavky v kapitole 9.2.1 Dostupnost se uvádí: „Zaručená provozní</w:t>
      </w:r>
      <w:r>
        <w:rPr>
          <w:rFonts w:ascii="Arial" w:eastAsia="Calibri" w:hAnsi="Arial" w:cs="Arial"/>
          <w:sz w:val="22"/>
          <w:szCs w:val="22"/>
          <w:lang w:eastAsia="en-US"/>
        </w:rPr>
        <w:t xml:space="preserve"> </w:t>
      </w:r>
      <w:r w:rsidRPr="00607267">
        <w:rPr>
          <w:rFonts w:ascii="Arial" w:eastAsia="Calibri" w:hAnsi="Arial" w:cs="Arial"/>
          <w:sz w:val="22"/>
          <w:szCs w:val="22"/>
          <w:lang w:eastAsia="en-US"/>
        </w:rPr>
        <w:t xml:space="preserve">doba je shodná se zaručenou provozní dobou služby </w:t>
      </w:r>
      <w:proofErr w:type="spellStart"/>
      <w:r w:rsidRPr="00607267">
        <w:rPr>
          <w:rFonts w:ascii="Arial" w:eastAsia="Calibri" w:hAnsi="Arial" w:cs="Arial"/>
          <w:sz w:val="22"/>
          <w:szCs w:val="22"/>
          <w:lang w:eastAsia="en-US"/>
        </w:rPr>
        <w:t>Service</w:t>
      </w:r>
      <w:proofErr w:type="spellEnd"/>
      <w:r w:rsidRPr="00607267">
        <w:rPr>
          <w:rFonts w:ascii="Arial" w:eastAsia="Calibri" w:hAnsi="Arial" w:cs="Arial"/>
          <w:sz w:val="22"/>
          <w:szCs w:val="22"/>
          <w:lang w:eastAsia="en-US"/>
        </w:rPr>
        <w:t xml:space="preserve"> </w:t>
      </w:r>
      <w:proofErr w:type="spellStart"/>
      <w:r w:rsidRPr="00607267">
        <w:rPr>
          <w:rFonts w:ascii="Arial" w:eastAsia="Calibri" w:hAnsi="Arial" w:cs="Arial"/>
          <w:sz w:val="22"/>
          <w:szCs w:val="22"/>
          <w:lang w:eastAsia="en-US"/>
        </w:rPr>
        <w:t>Desk</w:t>
      </w:r>
      <w:proofErr w:type="spellEnd"/>
      <w:r w:rsidRPr="00607267">
        <w:rPr>
          <w:rFonts w:ascii="Arial" w:eastAsia="Calibri" w:hAnsi="Arial" w:cs="Arial"/>
          <w:sz w:val="22"/>
          <w:szCs w:val="22"/>
          <w:lang w:eastAsia="en-US"/>
        </w:rPr>
        <w:t xml:space="preserve">, </w:t>
      </w:r>
      <w:proofErr w:type="gramStart"/>
      <w:r>
        <w:rPr>
          <w:rFonts w:ascii="Arial" w:eastAsia="Calibri" w:hAnsi="Arial" w:cs="Arial"/>
          <w:sz w:val="22"/>
          <w:szCs w:val="22"/>
          <w:lang w:eastAsia="en-US"/>
        </w:rPr>
        <w:t>t.j.</w:t>
      </w:r>
      <w:proofErr w:type="gramEnd"/>
      <w:r>
        <w:rPr>
          <w:rFonts w:ascii="Arial" w:eastAsia="Calibri" w:hAnsi="Arial" w:cs="Arial"/>
          <w:sz w:val="22"/>
          <w:szCs w:val="22"/>
          <w:lang w:eastAsia="en-US"/>
        </w:rPr>
        <w:t xml:space="preserve"> Po - Pá 9:</w:t>
      </w:r>
      <w:r w:rsidRPr="00607267">
        <w:rPr>
          <w:rFonts w:ascii="Arial" w:eastAsia="Calibri" w:hAnsi="Arial" w:cs="Arial"/>
          <w:sz w:val="22"/>
          <w:szCs w:val="22"/>
          <w:lang w:eastAsia="en-US"/>
        </w:rPr>
        <w:t xml:space="preserve">00 </w:t>
      </w:r>
      <w:r>
        <w:rPr>
          <w:rFonts w:ascii="Arial" w:eastAsia="Calibri" w:hAnsi="Arial" w:cs="Arial"/>
          <w:sz w:val="22"/>
          <w:szCs w:val="22"/>
          <w:lang w:eastAsia="en-US"/>
        </w:rPr>
        <w:t>–</w:t>
      </w:r>
      <w:r w:rsidRPr="00607267">
        <w:rPr>
          <w:rFonts w:ascii="Arial" w:eastAsia="Calibri" w:hAnsi="Arial" w:cs="Arial"/>
          <w:sz w:val="22"/>
          <w:szCs w:val="22"/>
          <w:lang w:eastAsia="en-US"/>
        </w:rPr>
        <w:t xml:space="preserve"> 18</w:t>
      </w:r>
      <w:r>
        <w:rPr>
          <w:rFonts w:ascii="Arial" w:eastAsia="Calibri" w:hAnsi="Arial" w:cs="Arial"/>
          <w:sz w:val="22"/>
          <w:szCs w:val="22"/>
          <w:lang w:eastAsia="en-US"/>
        </w:rPr>
        <w:t>:</w:t>
      </w:r>
      <w:r w:rsidRPr="00607267">
        <w:rPr>
          <w:rFonts w:ascii="Arial" w:eastAsia="Calibri" w:hAnsi="Arial" w:cs="Arial"/>
          <w:sz w:val="22"/>
          <w:szCs w:val="22"/>
          <w:lang w:eastAsia="en-US"/>
        </w:rPr>
        <w:t>00.</w:t>
      </w:r>
      <w:r>
        <w:rPr>
          <w:rFonts w:ascii="Arial" w:eastAsia="Calibri" w:hAnsi="Arial" w:cs="Arial"/>
          <w:sz w:val="22"/>
          <w:szCs w:val="22"/>
          <w:lang w:eastAsia="en-US"/>
        </w:rPr>
        <w:t xml:space="preserve">“ V </w:t>
      </w:r>
      <w:r w:rsidRPr="00607267">
        <w:rPr>
          <w:rFonts w:ascii="Arial" w:eastAsia="Calibri" w:hAnsi="Arial" w:cs="Arial"/>
          <w:sz w:val="22"/>
          <w:szCs w:val="22"/>
          <w:lang w:eastAsia="en-US"/>
        </w:rPr>
        <w:t>odpovědi zadavatele na dotaz č. 18 je částečně uveden</w:t>
      </w:r>
      <w:r>
        <w:rPr>
          <w:rFonts w:ascii="Arial" w:eastAsia="Calibri" w:hAnsi="Arial" w:cs="Arial"/>
          <w:sz w:val="22"/>
          <w:szCs w:val="22"/>
          <w:lang w:eastAsia="en-US"/>
        </w:rPr>
        <w:t xml:space="preserve">o v pracovní dny. Je tím míněno pondělí až </w:t>
      </w:r>
      <w:r w:rsidRPr="00607267">
        <w:rPr>
          <w:rFonts w:ascii="Arial" w:eastAsia="Calibri" w:hAnsi="Arial" w:cs="Arial"/>
          <w:sz w:val="22"/>
          <w:szCs w:val="22"/>
          <w:lang w:eastAsia="en-US"/>
        </w:rPr>
        <w:t>pátek v pracovní dny (tj. kdy není státní svátek nebo den pracovního klidu) nebo pondělí až pátek bez</w:t>
      </w:r>
      <w:r>
        <w:rPr>
          <w:rFonts w:ascii="Arial" w:eastAsia="Calibri" w:hAnsi="Arial" w:cs="Arial"/>
          <w:sz w:val="22"/>
          <w:szCs w:val="22"/>
          <w:lang w:eastAsia="en-US"/>
        </w:rPr>
        <w:t xml:space="preserve"> </w:t>
      </w:r>
      <w:r w:rsidRPr="00607267">
        <w:rPr>
          <w:rFonts w:ascii="Arial" w:eastAsia="Calibri" w:hAnsi="Arial" w:cs="Arial"/>
          <w:sz w:val="22"/>
          <w:szCs w:val="22"/>
          <w:lang w:eastAsia="en-US"/>
        </w:rPr>
        <w:t xml:space="preserve">ohledu na svátky? Má být zaručena provozní doba služby </w:t>
      </w:r>
      <w:proofErr w:type="spellStart"/>
      <w:r w:rsidRPr="00607267">
        <w:rPr>
          <w:rFonts w:ascii="Arial" w:eastAsia="Calibri" w:hAnsi="Arial" w:cs="Arial"/>
          <w:sz w:val="22"/>
          <w:szCs w:val="22"/>
          <w:lang w:eastAsia="en-US"/>
        </w:rPr>
        <w:t>Service</w:t>
      </w:r>
      <w:proofErr w:type="spellEnd"/>
      <w:r w:rsidRPr="00607267">
        <w:rPr>
          <w:rFonts w:ascii="Arial" w:eastAsia="Calibri" w:hAnsi="Arial" w:cs="Arial"/>
          <w:sz w:val="22"/>
          <w:szCs w:val="22"/>
          <w:lang w:eastAsia="en-US"/>
        </w:rPr>
        <w:t xml:space="preserve"> </w:t>
      </w:r>
      <w:proofErr w:type="spellStart"/>
      <w:r w:rsidRPr="00607267">
        <w:rPr>
          <w:rFonts w:ascii="Arial" w:eastAsia="Calibri" w:hAnsi="Arial" w:cs="Arial"/>
          <w:sz w:val="22"/>
          <w:szCs w:val="22"/>
          <w:lang w:eastAsia="en-US"/>
        </w:rPr>
        <w:t>Desk</w:t>
      </w:r>
      <w:proofErr w:type="spellEnd"/>
      <w:r w:rsidRPr="00607267">
        <w:rPr>
          <w:rFonts w:ascii="Arial" w:eastAsia="Calibri" w:hAnsi="Arial" w:cs="Arial"/>
          <w:sz w:val="22"/>
          <w:szCs w:val="22"/>
          <w:lang w:eastAsia="en-US"/>
        </w:rPr>
        <w:t xml:space="preserve"> i ve státní svátek nebo v</w:t>
      </w:r>
      <w:r w:rsidR="00E12F8A">
        <w:rPr>
          <w:rFonts w:ascii="Arial" w:eastAsia="Calibri" w:hAnsi="Arial" w:cs="Arial"/>
          <w:sz w:val="22"/>
          <w:szCs w:val="22"/>
          <w:lang w:eastAsia="en-US"/>
        </w:rPr>
        <w:t> </w:t>
      </w:r>
      <w:r w:rsidRPr="00607267">
        <w:rPr>
          <w:rFonts w:ascii="Arial" w:eastAsia="Calibri" w:hAnsi="Arial" w:cs="Arial"/>
          <w:sz w:val="22"/>
          <w:szCs w:val="22"/>
          <w:lang w:eastAsia="en-US"/>
        </w:rPr>
        <w:t>den</w:t>
      </w:r>
      <w:r w:rsidR="00E12F8A">
        <w:rPr>
          <w:rFonts w:ascii="Arial" w:eastAsia="Calibri" w:hAnsi="Arial" w:cs="Arial"/>
          <w:sz w:val="22"/>
          <w:szCs w:val="22"/>
          <w:lang w:eastAsia="en-US"/>
        </w:rPr>
        <w:t xml:space="preserve"> </w:t>
      </w:r>
      <w:r w:rsidRPr="00607267">
        <w:rPr>
          <w:rFonts w:ascii="Arial" w:eastAsia="Calibri" w:hAnsi="Arial" w:cs="Arial"/>
          <w:sz w:val="22"/>
          <w:szCs w:val="22"/>
          <w:lang w:eastAsia="en-US"/>
        </w:rPr>
        <w:t>pracovního klidu i když připadne na pondělí až pátek?</w:t>
      </w:r>
    </w:p>
    <w:p w14:paraId="2337F742" w14:textId="3A118CD1" w:rsidR="00607267" w:rsidRDefault="00607267" w:rsidP="003141BC">
      <w:pPr>
        <w:keepNext/>
        <w:spacing w:after="120" w:line="320" w:lineRule="atLeast"/>
        <w:jc w:val="both"/>
        <w:rPr>
          <w:rFonts w:ascii="Arial" w:hAnsi="Arial" w:cs="Arial"/>
          <w:sz w:val="22"/>
          <w:szCs w:val="22"/>
          <w:u w:val="single"/>
          <w:lang w:eastAsia="x-none"/>
        </w:rPr>
      </w:pPr>
      <w:r w:rsidRPr="005D766E">
        <w:rPr>
          <w:rFonts w:ascii="Arial" w:hAnsi="Arial" w:cs="Arial"/>
          <w:sz w:val="22"/>
          <w:szCs w:val="22"/>
          <w:u w:val="single"/>
          <w:lang w:eastAsia="x-none"/>
        </w:rPr>
        <w:t>Odpověď zadavatele:</w:t>
      </w:r>
    </w:p>
    <w:p w14:paraId="0EC1AE25" w14:textId="684B3EDC" w:rsidR="005D766E" w:rsidRPr="00951914" w:rsidRDefault="00951914" w:rsidP="004E5E97">
      <w:pPr>
        <w:spacing w:after="120" w:line="320" w:lineRule="atLeast"/>
        <w:jc w:val="both"/>
        <w:rPr>
          <w:rFonts w:ascii="Arial" w:hAnsi="Arial" w:cs="Arial"/>
          <w:b/>
          <w:sz w:val="22"/>
          <w:szCs w:val="22"/>
          <w:lang w:eastAsia="x-none"/>
        </w:rPr>
      </w:pPr>
      <w:r>
        <w:rPr>
          <w:rFonts w:ascii="Arial" w:hAnsi="Arial" w:cs="Arial"/>
          <w:sz w:val="22"/>
          <w:szCs w:val="22"/>
          <w:lang w:eastAsia="x-none"/>
        </w:rPr>
        <w:t xml:space="preserve">Do zaručené provozní doby služby </w:t>
      </w:r>
      <w:proofErr w:type="spellStart"/>
      <w:r>
        <w:rPr>
          <w:rFonts w:ascii="Arial" w:hAnsi="Arial" w:cs="Arial"/>
          <w:sz w:val="22"/>
          <w:szCs w:val="22"/>
          <w:lang w:eastAsia="x-none"/>
        </w:rPr>
        <w:t>Service</w:t>
      </w:r>
      <w:proofErr w:type="spellEnd"/>
      <w:r>
        <w:rPr>
          <w:rFonts w:ascii="Arial" w:hAnsi="Arial" w:cs="Arial"/>
          <w:sz w:val="22"/>
          <w:szCs w:val="22"/>
          <w:lang w:eastAsia="x-none"/>
        </w:rPr>
        <w:t xml:space="preserve"> </w:t>
      </w:r>
      <w:proofErr w:type="spellStart"/>
      <w:r>
        <w:rPr>
          <w:rFonts w:ascii="Arial" w:hAnsi="Arial" w:cs="Arial"/>
          <w:sz w:val="22"/>
          <w:szCs w:val="22"/>
          <w:lang w:eastAsia="x-none"/>
        </w:rPr>
        <w:t>Desk</w:t>
      </w:r>
      <w:proofErr w:type="spellEnd"/>
      <w:r>
        <w:rPr>
          <w:rFonts w:ascii="Arial" w:hAnsi="Arial" w:cs="Arial"/>
          <w:sz w:val="22"/>
          <w:szCs w:val="22"/>
          <w:lang w:eastAsia="x-none"/>
        </w:rPr>
        <w:t xml:space="preserve"> nespadají dny státní</w:t>
      </w:r>
      <w:r w:rsidR="004E5E97">
        <w:rPr>
          <w:rFonts w:ascii="Arial" w:hAnsi="Arial" w:cs="Arial"/>
          <w:sz w:val="22"/>
          <w:szCs w:val="22"/>
          <w:lang w:eastAsia="x-none"/>
        </w:rPr>
        <w:t>c</w:t>
      </w:r>
      <w:r>
        <w:rPr>
          <w:rFonts w:ascii="Arial" w:hAnsi="Arial" w:cs="Arial"/>
          <w:sz w:val="22"/>
          <w:szCs w:val="22"/>
          <w:lang w:eastAsia="x-none"/>
        </w:rPr>
        <w:t>h svátk</w:t>
      </w:r>
      <w:r w:rsidR="004E5E97">
        <w:rPr>
          <w:rFonts w:ascii="Arial" w:hAnsi="Arial" w:cs="Arial"/>
          <w:sz w:val="22"/>
          <w:szCs w:val="22"/>
          <w:lang w:eastAsia="x-none"/>
        </w:rPr>
        <w:t>ů</w:t>
      </w:r>
      <w:r>
        <w:rPr>
          <w:rFonts w:ascii="Arial" w:hAnsi="Arial" w:cs="Arial"/>
          <w:sz w:val="22"/>
          <w:szCs w:val="22"/>
          <w:lang w:eastAsia="x-none"/>
        </w:rPr>
        <w:t xml:space="preserve"> </w:t>
      </w:r>
      <w:r w:rsidR="004E5E97">
        <w:rPr>
          <w:rFonts w:ascii="Arial" w:hAnsi="Arial" w:cs="Arial"/>
          <w:sz w:val="22"/>
          <w:szCs w:val="22"/>
          <w:lang w:eastAsia="x-none"/>
        </w:rPr>
        <w:t xml:space="preserve">či dalších </w:t>
      </w:r>
      <w:r>
        <w:rPr>
          <w:rFonts w:ascii="Arial" w:hAnsi="Arial" w:cs="Arial"/>
          <w:sz w:val="22"/>
          <w:szCs w:val="22"/>
          <w:lang w:eastAsia="x-none"/>
        </w:rPr>
        <w:t>dn</w:t>
      </w:r>
      <w:r w:rsidR="004E5E97">
        <w:rPr>
          <w:rFonts w:ascii="Arial" w:hAnsi="Arial" w:cs="Arial"/>
          <w:sz w:val="22"/>
          <w:szCs w:val="22"/>
          <w:lang w:eastAsia="x-none"/>
        </w:rPr>
        <w:t>ů</w:t>
      </w:r>
      <w:r>
        <w:rPr>
          <w:rFonts w:ascii="Arial" w:hAnsi="Arial" w:cs="Arial"/>
          <w:sz w:val="22"/>
          <w:szCs w:val="22"/>
          <w:lang w:eastAsia="x-none"/>
        </w:rPr>
        <w:t xml:space="preserve"> pracovního klidu</w:t>
      </w:r>
      <w:r w:rsidR="004E5E97">
        <w:rPr>
          <w:rFonts w:ascii="Arial" w:hAnsi="Arial" w:cs="Arial"/>
          <w:sz w:val="22"/>
          <w:szCs w:val="22"/>
          <w:lang w:eastAsia="x-none"/>
        </w:rPr>
        <w:t xml:space="preserve"> podle zákona č. </w:t>
      </w:r>
      <w:r w:rsidR="004E5E97" w:rsidRPr="004E5E97">
        <w:rPr>
          <w:rFonts w:ascii="Arial" w:hAnsi="Arial" w:cs="Arial"/>
          <w:sz w:val="22"/>
          <w:szCs w:val="22"/>
          <w:lang w:eastAsia="x-none"/>
        </w:rPr>
        <w:t>245/2000 Sb.</w:t>
      </w:r>
      <w:r w:rsidR="004E5E97">
        <w:rPr>
          <w:rFonts w:ascii="Arial" w:hAnsi="Arial" w:cs="Arial"/>
          <w:sz w:val="22"/>
          <w:szCs w:val="22"/>
          <w:lang w:eastAsia="x-none"/>
        </w:rPr>
        <w:t xml:space="preserve">, </w:t>
      </w:r>
      <w:r w:rsidR="004E5E97" w:rsidRPr="004E5E97">
        <w:rPr>
          <w:rFonts w:ascii="Arial" w:hAnsi="Arial" w:cs="Arial"/>
          <w:sz w:val="22"/>
          <w:szCs w:val="22"/>
          <w:lang w:eastAsia="x-none"/>
        </w:rPr>
        <w:t>o státních svátcích, o ostatních svátcích, o významných dnech a o dnech pracovního klidu</w:t>
      </w:r>
      <w:r w:rsidR="004E5E97">
        <w:rPr>
          <w:rFonts w:ascii="Arial" w:hAnsi="Arial" w:cs="Arial"/>
          <w:sz w:val="22"/>
          <w:szCs w:val="22"/>
          <w:lang w:eastAsia="x-none"/>
        </w:rPr>
        <w:t>, ve znění pozdějších předpisů</w:t>
      </w:r>
      <w:r>
        <w:rPr>
          <w:rFonts w:ascii="Arial" w:hAnsi="Arial" w:cs="Arial"/>
          <w:sz w:val="22"/>
          <w:szCs w:val="22"/>
          <w:lang w:eastAsia="x-none"/>
        </w:rPr>
        <w:t xml:space="preserve">, připadnou-li tyto </w:t>
      </w:r>
      <w:r w:rsidR="004E5E97">
        <w:rPr>
          <w:rFonts w:ascii="Arial" w:hAnsi="Arial" w:cs="Arial"/>
          <w:sz w:val="22"/>
          <w:szCs w:val="22"/>
          <w:lang w:eastAsia="x-none"/>
        </w:rPr>
        <w:t xml:space="preserve">dny </w:t>
      </w:r>
      <w:r>
        <w:rPr>
          <w:rFonts w:ascii="Arial" w:hAnsi="Arial" w:cs="Arial"/>
          <w:sz w:val="22"/>
          <w:szCs w:val="22"/>
          <w:lang w:eastAsia="x-none"/>
        </w:rPr>
        <w:t xml:space="preserve">na </w:t>
      </w:r>
      <w:r w:rsidR="004E5E97">
        <w:rPr>
          <w:rFonts w:ascii="Arial" w:hAnsi="Arial" w:cs="Arial"/>
          <w:sz w:val="22"/>
          <w:szCs w:val="22"/>
          <w:lang w:eastAsia="x-none"/>
        </w:rPr>
        <w:t>pondělí až pátek</w:t>
      </w:r>
      <w:r>
        <w:rPr>
          <w:rFonts w:ascii="Arial" w:hAnsi="Arial" w:cs="Arial"/>
          <w:sz w:val="22"/>
          <w:szCs w:val="22"/>
          <w:lang w:eastAsia="x-none"/>
        </w:rPr>
        <w:t>.</w:t>
      </w:r>
    </w:p>
    <w:p w14:paraId="78E95AAE" w14:textId="29B76E51" w:rsidR="008912EB" w:rsidRDefault="00951914" w:rsidP="001B6CB7">
      <w:pPr>
        <w:spacing w:after="120" w:line="320" w:lineRule="atLeast"/>
        <w:jc w:val="both"/>
        <w:rPr>
          <w:rFonts w:ascii="Arial" w:hAnsi="Arial" w:cs="Arial"/>
          <w:b/>
          <w:sz w:val="22"/>
          <w:szCs w:val="22"/>
          <w:lang w:eastAsia="x-none"/>
        </w:rPr>
      </w:pPr>
      <w:r w:rsidRPr="00224DF5">
        <w:rPr>
          <w:rFonts w:ascii="Arial" w:hAnsi="Arial" w:cs="Arial"/>
          <w:b/>
          <w:sz w:val="22"/>
          <w:szCs w:val="22"/>
          <w:lang w:eastAsia="x-none"/>
        </w:rPr>
        <w:t>Za účelem vyloučení jak</w:t>
      </w:r>
      <w:r>
        <w:rPr>
          <w:rFonts w:ascii="Arial" w:hAnsi="Arial" w:cs="Arial"/>
          <w:b/>
          <w:sz w:val="22"/>
          <w:szCs w:val="22"/>
          <w:lang w:eastAsia="x-none"/>
        </w:rPr>
        <w:t>ýchkoliv pochybností ohledně trvání Zaručen</w:t>
      </w:r>
      <w:r w:rsidR="003141BC">
        <w:rPr>
          <w:rFonts w:ascii="Arial" w:hAnsi="Arial" w:cs="Arial"/>
          <w:b/>
          <w:sz w:val="22"/>
          <w:szCs w:val="22"/>
          <w:lang w:eastAsia="x-none"/>
        </w:rPr>
        <w:t>é</w:t>
      </w:r>
      <w:r>
        <w:rPr>
          <w:rFonts w:ascii="Arial" w:hAnsi="Arial" w:cs="Arial"/>
          <w:b/>
          <w:sz w:val="22"/>
          <w:szCs w:val="22"/>
          <w:lang w:eastAsia="x-none"/>
        </w:rPr>
        <w:t xml:space="preserve"> provozní doby služby </w:t>
      </w:r>
      <w:proofErr w:type="spellStart"/>
      <w:r>
        <w:rPr>
          <w:rFonts w:ascii="Arial" w:hAnsi="Arial" w:cs="Arial"/>
          <w:b/>
          <w:sz w:val="22"/>
          <w:szCs w:val="22"/>
          <w:lang w:eastAsia="x-none"/>
        </w:rPr>
        <w:t>Service</w:t>
      </w:r>
      <w:proofErr w:type="spellEnd"/>
      <w:r>
        <w:rPr>
          <w:rFonts w:ascii="Arial" w:hAnsi="Arial" w:cs="Arial"/>
          <w:b/>
          <w:sz w:val="22"/>
          <w:szCs w:val="22"/>
          <w:lang w:eastAsia="x-none"/>
        </w:rPr>
        <w:t xml:space="preserve"> </w:t>
      </w:r>
      <w:proofErr w:type="spellStart"/>
      <w:r>
        <w:rPr>
          <w:rFonts w:ascii="Arial" w:hAnsi="Arial" w:cs="Arial"/>
          <w:b/>
          <w:sz w:val="22"/>
          <w:szCs w:val="22"/>
          <w:lang w:eastAsia="x-none"/>
        </w:rPr>
        <w:t>Desk</w:t>
      </w:r>
      <w:proofErr w:type="spellEnd"/>
      <w:r w:rsidRPr="00224DF5">
        <w:rPr>
          <w:rFonts w:ascii="Arial" w:hAnsi="Arial" w:cs="Arial"/>
          <w:b/>
          <w:sz w:val="22"/>
          <w:szCs w:val="22"/>
          <w:lang w:eastAsia="x-none"/>
        </w:rPr>
        <w:t xml:space="preserve"> byl odst</w:t>
      </w:r>
      <w:r>
        <w:rPr>
          <w:rFonts w:ascii="Arial" w:hAnsi="Arial" w:cs="Arial"/>
          <w:b/>
          <w:sz w:val="22"/>
          <w:szCs w:val="22"/>
          <w:lang w:eastAsia="x-none"/>
        </w:rPr>
        <w:t>. 9</w:t>
      </w:r>
      <w:r w:rsidRPr="00224DF5">
        <w:rPr>
          <w:rFonts w:ascii="Arial" w:hAnsi="Arial" w:cs="Arial"/>
          <w:b/>
          <w:sz w:val="22"/>
          <w:szCs w:val="22"/>
          <w:lang w:eastAsia="x-none"/>
        </w:rPr>
        <w:t xml:space="preserve">.3 </w:t>
      </w:r>
      <w:r>
        <w:rPr>
          <w:rFonts w:ascii="Arial" w:hAnsi="Arial" w:cs="Arial"/>
          <w:b/>
          <w:sz w:val="22"/>
          <w:szCs w:val="22"/>
          <w:lang w:eastAsia="x-none"/>
        </w:rPr>
        <w:t>Přílohy č. 6 zadávací dokumentace</w:t>
      </w:r>
      <w:r w:rsidRPr="00224DF5">
        <w:rPr>
          <w:rFonts w:ascii="Arial" w:hAnsi="Arial" w:cs="Arial"/>
          <w:b/>
          <w:sz w:val="22"/>
          <w:szCs w:val="22"/>
          <w:lang w:eastAsia="x-none"/>
        </w:rPr>
        <w:t xml:space="preserve"> náležitě upraven. Konsolidované znění </w:t>
      </w:r>
      <w:r>
        <w:rPr>
          <w:rFonts w:ascii="Arial" w:hAnsi="Arial" w:cs="Arial"/>
          <w:b/>
          <w:sz w:val="22"/>
          <w:szCs w:val="22"/>
          <w:lang w:eastAsia="x-none"/>
        </w:rPr>
        <w:t>Přílohy č. 6 zadávací dokumentace</w:t>
      </w:r>
      <w:r w:rsidRPr="00224DF5">
        <w:rPr>
          <w:rFonts w:ascii="Arial" w:hAnsi="Arial" w:cs="Arial"/>
          <w:b/>
          <w:sz w:val="22"/>
          <w:szCs w:val="22"/>
          <w:lang w:eastAsia="x-none"/>
        </w:rPr>
        <w:t xml:space="preserve"> je přílohou těchto dodatečných informací</w:t>
      </w:r>
      <w:r>
        <w:rPr>
          <w:rFonts w:ascii="Arial" w:hAnsi="Arial" w:cs="Arial"/>
          <w:b/>
          <w:sz w:val="22"/>
          <w:szCs w:val="22"/>
          <w:lang w:eastAsia="x-none"/>
        </w:rPr>
        <w:t>.</w:t>
      </w:r>
    </w:p>
    <w:p w14:paraId="3540332E" w14:textId="77777777" w:rsidR="00951914" w:rsidRDefault="00951914" w:rsidP="001B6CB7">
      <w:pPr>
        <w:spacing w:after="120" w:line="320" w:lineRule="atLeast"/>
        <w:jc w:val="both"/>
        <w:rPr>
          <w:rFonts w:ascii="Arial" w:hAnsi="Arial" w:cs="Arial"/>
          <w:b/>
          <w:sz w:val="22"/>
          <w:szCs w:val="22"/>
          <w:lang w:eastAsia="x-none"/>
        </w:rPr>
      </w:pPr>
    </w:p>
    <w:p w14:paraId="08575A44" w14:textId="1DCD6228" w:rsidR="003E585B" w:rsidRDefault="003E585B" w:rsidP="003141BC">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115</w:t>
      </w:r>
    </w:p>
    <w:p w14:paraId="085E1EB9" w14:textId="2A9B3334" w:rsidR="003E585B" w:rsidRPr="00E12F8A" w:rsidRDefault="00E12F8A" w:rsidP="001B6CB7">
      <w:pPr>
        <w:spacing w:after="120" w:line="320" w:lineRule="atLeast"/>
        <w:jc w:val="both"/>
        <w:rPr>
          <w:rFonts w:ascii="Arial" w:eastAsia="Calibri" w:hAnsi="Arial" w:cs="Arial"/>
          <w:sz w:val="22"/>
          <w:szCs w:val="22"/>
          <w:lang w:eastAsia="en-US"/>
        </w:rPr>
      </w:pPr>
      <w:r w:rsidRPr="00E12F8A">
        <w:rPr>
          <w:rFonts w:ascii="Arial" w:eastAsia="Calibri" w:hAnsi="Arial" w:cs="Arial"/>
          <w:sz w:val="22"/>
          <w:szCs w:val="22"/>
          <w:lang w:eastAsia="en-US"/>
        </w:rPr>
        <w:t>V příloze č. 6 - Funkční a technické požadavky v kapitole 9.1 Smluvní pokuty se v tabulce k</w:t>
      </w:r>
      <w:r>
        <w:rPr>
          <w:rFonts w:ascii="Arial" w:eastAsia="Calibri" w:hAnsi="Arial" w:cs="Arial"/>
          <w:sz w:val="22"/>
          <w:szCs w:val="22"/>
          <w:lang w:eastAsia="en-US"/>
        </w:rPr>
        <w:t> </w:t>
      </w:r>
      <w:r w:rsidRPr="00E12F8A">
        <w:rPr>
          <w:rFonts w:ascii="Arial" w:eastAsia="Calibri" w:hAnsi="Arial" w:cs="Arial"/>
          <w:sz w:val="22"/>
          <w:szCs w:val="22"/>
          <w:lang w:eastAsia="en-US"/>
        </w:rPr>
        <w:t>položce</w:t>
      </w:r>
      <w:r>
        <w:rPr>
          <w:rFonts w:ascii="Arial" w:eastAsia="Calibri" w:hAnsi="Arial" w:cs="Arial"/>
          <w:sz w:val="22"/>
          <w:szCs w:val="22"/>
          <w:lang w:eastAsia="en-US"/>
        </w:rPr>
        <w:t xml:space="preserve"> „Vyzvednutí hovoru živým operátorem“ uvádí: „Za každých započatých 60 sekund nad stanovenou hodnotu parametru“.</w:t>
      </w:r>
    </w:p>
    <w:tbl>
      <w:tblPr>
        <w:tblStyle w:val="Mkatabulky"/>
        <w:tblW w:w="0" w:type="auto"/>
        <w:tblLook w:val="04A0" w:firstRow="1" w:lastRow="0" w:firstColumn="1" w:lastColumn="0" w:noHBand="0" w:noVBand="1"/>
      </w:tblPr>
      <w:tblGrid>
        <w:gridCol w:w="3070"/>
        <w:gridCol w:w="2283"/>
        <w:gridCol w:w="3859"/>
      </w:tblGrid>
      <w:tr w:rsidR="00E12F8A" w14:paraId="0F519FFB" w14:textId="77777777" w:rsidTr="00E12F8A">
        <w:tc>
          <w:tcPr>
            <w:tcW w:w="3070" w:type="dxa"/>
          </w:tcPr>
          <w:p w14:paraId="483EFB15" w14:textId="4BC800F0" w:rsidR="00E12F8A" w:rsidRPr="00E12F8A" w:rsidRDefault="00E12F8A" w:rsidP="003141BC">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lastRenderedPageBreak/>
              <w:t>Název parametru</w:t>
            </w:r>
          </w:p>
        </w:tc>
        <w:tc>
          <w:tcPr>
            <w:tcW w:w="2283" w:type="dxa"/>
          </w:tcPr>
          <w:p w14:paraId="33332028" w14:textId="52D8CA82" w:rsidR="00E12F8A" w:rsidRDefault="00E12F8A" w:rsidP="003141BC">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Smluvní pokuta</w:t>
            </w:r>
          </w:p>
        </w:tc>
        <w:tc>
          <w:tcPr>
            <w:tcW w:w="3859" w:type="dxa"/>
          </w:tcPr>
          <w:p w14:paraId="4B657BF7" w14:textId="61DDB677" w:rsidR="00E12F8A" w:rsidRDefault="00E12F8A" w:rsidP="003141BC">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Způsob výpočtu</w:t>
            </w:r>
          </w:p>
        </w:tc>
      </w:tr>
      <w:tr w:rsidR="00E12F8A" w14:paraId="3170B477" w14:textId="77777777" w:rsidTr="00E12F8A">
        <w:tc>
          <w:tcPr>
            <w:tcW w:w="3070" w:type="dxa"/>
          </w:tcPr>
          <w:p w14:paraId="49730D37" w14:textId="11ADD9E3" w:rsidR="00E12F8A" w:rsidRPr="00E12F8A" w:rsidRDefault="00E12F8A" w:rsidP="001B6CB7">
            <w:pPr>
              <w:spacing w:after="120" w:line="320" w:lineRule="atLeast"/>
              <w:jc w:val="both"/>
              <w:rPr>
                <w:rFonts w:ascii="Arial" w:hAnsi="Arial" w:cs="Arial"/>
                <w:sz w:val="22"/>
                <w:szCs w:val="22"/>
                <w:lang w:eastAsia="x-none"/>
              </w:rPr>
            </w:pPr>
            <w:r>
              <w:rPr>
                <w:rFonts w:ascii="Arial" w:hAnsi="Arial" w:cs="Arial"/>
                <w:sz w:val="22"/>
                <w:szCs w:val="22"/>
                <w:lang w:eastAsia="x-none"/>
              </w:rPr>
              <w:t>Vyzvednutí hovoru živým operátorem</w:t>
            </w:r>
          </w:p>
        </w:tc>
        <w:tc>
          <w:tcPr>
            <w:tcW w:w="2283" w:type="dxa"/>
          </w:tcPr>
          <w:p w14:paraId="5DCED730" w14:textId="558C8718" w:rsidR="00E12F8A" w:rsidRPr="00E12F8A" w:rsidRDefault="00E12F8A" w:rsidP="001B6CB7">
            <w:pPr>
              <w:spacing w:after="120" w:line="320" w:lineRule="atLeast"/>
              <w:jc w:val="both"/>
              <w:rPr>
                <w:rFonts w:ascii="Arial" w:hAnsi="Arial" w:cs="Arial"/>
                <w:sz w:val="22"/>
                <w:szCs w:val="22"/>
                <w:lang w:eastAsia="x-none"/>
              </w:rPr>
            </w:pPr>
            <w:r>
              <w:rPr>
                <w:rFonts w:ascii="Arial" w:hAnsi="Arial" w:cs="Arial"/>
                <w:sz w:val="22"/>
                <w:szCs w:val="22"/>
                <w:lang w:eastAsia="x-none"/>
              </w:rPr>
              <w:t>1.000,- Kč</w:t>
            </w:r>
          </w:p>
        </w:tc>
        <w:tc>
          <w:tcPr>
            <w:tcW w:w="3859" w:type="dxa"/>
          </w:tcPr>
          <w:p w14:paraId="63222EF7" w14:textId="0B279550" w:rsidR="00E12F8A" w:rsidRPr="00E12F8A" w:rsidRDefault="00E12F8A" w:rsidP="001B6CB7">
            <w:pPr>
              <w:spacing w:after="120" w:line="320" w:lineRule="atLeast"/>
              <w:jc w:val="both"/>
              <w:rPr>
                <w:rFonts w:ascii="Arial" w:hAnsi="Arial" w:cs="Arial"/>
                <w:sz w:val="22"/>
                <w:szCs w:val="22"/>
                <w:lang w:eastAsia="x-none"/>
              </w:rPr>
            </w:pPr>
            <w:r>
              <w:rPr>
                <w:rFonts w:ascii="Arial" w:hAnsi="Arial" w:cs="Arial"/>
                <w:sz w:val="22"/>
                <w:szCs w:val="22"/>
                <w:lang w:eastAsia="x-none"/>
              </w:rPr>
              <w:t>Za každých započatých 60 sekund nad stanovenou hodnotu parametru</w:t>
            </w:r>
          </w:p>
        </w:tc>
      </w:tr>
    </w:tbl>
    <w:p w14:paraId="1A2E96DB" w14:textId="0897DFA1" w:rsidR="003E585B" w:rsidRDefault="00E12F8A" w:rsidP="001B6CB7">
      <w:pPr>
        <w:spacing w:after="120" w:line="320" w:lineRule="atLeast"/>
        <w:jc w:val="both"/>
        <w:rPr>
          <w:rFonts w:ascii="Arial" w:hAnsi="Arial" w:cs="Arial"/>
          <w:sz w:val="22"/>
          <w:szCs w:val="22"/>
          <w:lang w:eastAsia="x-none"/>
        </w:rPr>
      </w:pPr>
      <w:r>
        <w:rPr>
          <w:rFonts w:ascii="Arial" w:hAnsi="Arial" w:cs="Arial"/>
          <w:sz w:val="22"/>
          <w:szCs w:val="22"/>
          <w:lang w:eastAsia="x-none"/>
        </w:rPr>
        <w:t>O jaký parametr se jedná? Jaká je stanovená hodnota parametru?</w:t>
      </w:r>
    </w:p>
    <w:p w14:paraId="7DF30FBB" w14:textId="77777777" w:rsidR="00E12F8A" w:rsidRDefault="00E12F8A" w:rsidP="003141BC">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4485AAE1" w14:textId="356D046D" w:rsidR="00E1060D" w:rsidRPr="005A11BB" w:rsidRDefault="00E1060D" w:rsidP="00E1060D">
      <w:pPr>
        <w:spacing w:after="120" w:line="320" w:lineRule="atLeast"/>
        <w:jc w:val="both"/>
        <w:rPr>
          <w:rFonts w:ascii="Arial" w:hAnsi="Arial" w:cs="Arial"/>
          <w:b/>
          <w:sz w:val="22"/>
          <w:szCs w:val="22"/>
          <w:lang w:eastAsia="x-none"/>
        </w:rPr>
      </w:pPr>
      <w:r w:rsidRPr="005A11BB">
        <w:rPr>
          <w:rFonts w:ascii="Arial" w:hAnsi="Arial" w:cs="Arial"/>
          <w:sz w:val="22"/>
          <w:szCs w:val="22"/>
        </w:rPr>
        <w:t>V souladu s</w:t>
      </w:r>
      <w:r>
        <w:rPr>
          <w:rFonts w:ascii="Arial" w:hAnsi="Arial" w:cs="Arial"/>
          <w:sz w:val="22"/>
          <w:szCs w:val="22"/>
        </w:rPr>
        <w:t xml:space="preserve"> novým zněním ustanovení odst. 9.3 Přílohy č. 6 – Funkční a technické požadavky je operátor povinen odpovědět na příchozí hovor do 20 sekund od začátku vyzvánění. </w:t>
      </w:r>
    </w:p>
    <w:p w14:paraId="56F94F88" w14:textId="77777777" w:rsidR="00E1060D" w:rsidRDefault="00E1060D" w:rsidP="00E1060D">
      <w:pPr>
        <w:spacing w:after="120" w:line="320" w:lineRule="atLeast"/>
        <w:jc w:val="both"/>
        <w:rPr>
          <w:rFonts w:ascii="Arial" w:hAnsi="Arial" w:cs="Arial"/>
          <w:b/>
          <w:sz w:val="22"/>
          <w:szCs w:val="22"/>
          <w:lang w:eastAsia="x-none"/>
        </w:rPr>
      </w:pPr>
      <w:r>
        <w:rPr>
          <w:rFonts w:ascii="Arial" w:hAnsi="Arial" w:cs="Arial"/>
          <w:b/>
          <w:sz w:val="22"/>
          <w:szCs w:val="22"/>
          <w:lang w:eastAsia="x-none"/>
        </w:rPr>
        <w:t>V návaznosti na specifikaci parametru „Vyzvednutí hovoru živým operátorem“ byla upravena Příloha č. 6 zadávací dokumentace (Funkční a technické požadavky). Konsolidované znění Přílohy č. 6</w:t>
      </w:r>
      <w:r w:rsidRPr="005A11BB">
        <w:rPr>
          <w:rFonts w:ascii="Arial" w:hAnsi="Arial" w:cs="Arial"/>
          <w:b/>
          <w:sz w:val="22"/>
          <w:szCs w:val="22"/>
          <w:lang w:eastAsia="x-none"/>
        </w:rPr>
        <w:t xml:space="preserve"> je přílohou těchto dodatečných informací.</w:t>
      </w:r>
    </w:p>
    <w:p w14:paraId="5DA972C9" w14:textId="77777777" w:rsidR="00E12F8A" w:rsidRDefault="00E12F8A" w:rsidP="001B6CB7">
      <w:pPr>
        <w:spacing w:after="120" w:line="320" w:lineRule="atLeast"/>
        <w:jc w:val="both"/>
        <w:rPr>
          <w:rFonts w:ascii="Arial" w:hAnsi="Arial" w:cs="Arial"/>
          <w:b/>
          <w:sz w:val="22"/>
          <w:szCs w:val="22"/>
          <w:lang w:eastAsia="x-none"/>
        </w:rPr>
      </w:pPr>
    </w:p>
    <w:p w14:paraId="28FF1375" w14:textId="23DD3F16" w:rsidR="00BF5550" w:rsidRDefault="00BF5550" w:rsidP="003141BC">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116:</w:t>
      </w:r>
    </w:p>
    <w:p w14:paraId="5C9A3B2E" w14:textId="4FADEE6E" w:rsidR="00BF5550" w:rsidRPr="00BF5550" w:rsidRDefault="00BF5550" w:rsidP="001B6CB7">
      <w:pPr>
        <w:spacing w:after="120" w:line="320" w:lineRule="atLeast"/>
        <w:jc w:val="both"/>
        <w:rPr>
          <w:rFonts w:ascii="Arial" w:eastAsia="Calibri" w:hAnsi="Arial" w:cs="Arial"/>
          <w:sz w:val="22"/>
          <w:szCs w:val="22"/>
          <w:lang w:eastAsia="en-US"/>
        </w:rPr>
      </w:pPr>
      <w:r w:rsidRPr="00BF5550">
        <w:rPr>
          <w:rFonts w:ascii="Arial" w:eastAsia="Calibri" w:hAnsi="Arial" w:cs="Arial"/>
          <w:sz w:val="22"/>
          <w:szCs w:val="22"/>
          <w:lang w:eastAsia="en-US"/>
        </w:rPr>
        <w:t xml:space="preserve">V příloze č. 6 - Funkční a technické požadavky v kapitole 9.3 </w:t>
      </w:r>
      <w:proofErr w:type="spellStart"/>
      <w:r w:rsidRPr="00BF5550">
        <w:rPr>
          <w:rFonts w:ascii="Arial" w:eastAsia="Calibri" w:hAnsi="Arial" w:cs="Arial"/>
          <w:sz w:val="22"/>
          <w:szCs w:val="22"/>
          <w:lang w:eastAsia="en-US"/>
        </w:rPr>
        <w:t>Service</w:t>
      </w:r>
      <w:proofErr w:type="spellEnd"/>
      <w:r w:rsidRPr="00BF5550">
        <w:rPr>
          <w:rFonts w:ascii="Arial" w:eastAsia="Calibri" w:hAnsi="Arial" w:cs="Arial"/>
          <w:sz w:val="22"/>
          <w:szCs w:val="22"/>
          <w:lang w:eastAsia="en-US"/>
        </w:rPr>
        <w:t xml:space="preserve"> </w:t>
      </w:r>
      <w:proofErr w:type="spellStart"/>
      <w:r w:rsidRPr="00BF5550">
        <w:rPr>
          <w:rFonts w:ascii="Arial" w:eastAsia="Calibri" w:hAnsi="Arial" w:cs="Arial"/>
          <w:sz w:val="22"/>
          <w:szCs w:val="22"/>
          <w:lang w:eastAsia="en-US"/>
        </w:rPr>
        <w:t>Desk</w:t>
      </w:r>
      <w:proofErr w:type="spellEnd"/>
      <w:r w:rsidRPr="00BF5550">
        <w:rPr>
          <w:rFonts w:ascii="Arial" w:eastAsia="Calibri" w:hAnsi="Arial" w:cs="Arial"/>
          <w:sz w:val="22"/>
          <w:szCs w:val="22"/>
          <w:lang w:eastAsia="en-US"/>
        </w:rPr>
        <w:t xml:space="preserve"> se uvádí, že bude zajištěn jako "single point </w:t>
      </w:r>
      <w:proofErr w:type="spellStart"/>
      <w:r w:rsidRPr="00BF5550">
        <w:rPr>
          <w:rFonts w:ascii="Arial" w:eastAsia="Calibri" w:hAnsi="Arial" w:cs="Arial"/>
          <w:sz w:val="22"/>
          <w:szCs w:val="22"/>
          <w:lang w:eastAsia="en-US"/>
        </w:rPr>
        <w:t>of</w:t>
      </w:r>
      <w:proofErr w:type="spellEnd"/>
      <w:r w:rsidRPr="00BF5550">
        <w:rPr>
          <w:rFonts w:ascii="Arial" w:eastAsia="Calibri" w:hAnsi="Arial" w:cs="Arial"/>
          <w:sz w:val="22"/>
          <w:szCs w:val="22"/>
          <w:lang w:eastAsia="en-US"/>
        </w:rPr>
        <w:t xml:space="preserve"> </w:t>
      </w:r>
      <w:proofErr w:type="spellStart"/>
      <w:r w:rsidRPr="00BF5550">
        <w:rPr>
          <w:rFonts w:ascii="Arial" w:eastAsia="Calibri" w:hAnsi="Arial" w:cs="Arial"/>
          <w:sz w:val="22"/>
          <w:szCs w:val="22"/>
          <w:lang w:eastAsia="en-US"/>
        </w:rPr>
        <w:t>contact</w:t>
      </w:r>
      <w:proofErr w:type="spellEnd"/>
      <w:r w:rsidRPr="00BF5550">
        <w:rPr>
          <w:rFonts w:ascii="Arial" w:eastAsia="Calibri" w:hAnsi="Arial" w:cs="Arial"/>
          <w:sz w:val="22"/>
          <w:szCs w:val="22"/>
          <w:lang w:eastAsia="en-US"/>
        </w:rPr>
        <w:t xml:space="preserve">". </w:t>
      </w:r>
      <w:r>
        <w:rPr>
          <w:rFonts w:ascii="Arial" w:eastAsia="Calibri" w:hAnsi="Arial" w:cs="Arial"/>
          <w:sz w:val="22"/>
          <w:szCs w:val="22"/>
          <w:lang w:eastAsia="en-US"/>
        </w:rPr>
        <w:t>V případě telefonních</w:t>
      </w:r>
      <w:r w:rsidRPr="00BF5550">
        <w:rPr>
          <w:rFonts w:ascii="Arial" w:eastAsia="Calibri" w:hAnsi="Arial" w:cs="Arial"/>
          <w:sz w:val="22"/>
          <w:szCs w:val="22"/>
          <w:lang w:eastAsia="en-US"/>
        </w:rPr>
        <w:t xml:space="preserve"> hovorů, kolik hovor</w:t>
      </w:r>
      <w:r>
        <w:rPr>
          <w:rFonts w:ascii="Arial" w:eastAsia="Calibri" w:hAnsi="Arial" w:cs="Arial"/>
          <w:sz w:val="22"/>
          <w:szCs w:val="22"/>
          <w:lang w:eastAsia="en-US"/>
        </w:rPr>
        <w:t>ů</w:t>
      </w:r>
      <w:r w:rsidRPr="00BF5550">
        <w:rPr>
          <w:rFonts w:ascii="Arial" w:eastAsia="Calibri" w:hAnsi="Arial" w:cs="Arial"/>
          <w:sz w:val="22"/>
          <w:szCs w:val="22"/>
          <w:lang w:eastAsia="en-US"/>
        </w:rPr>
        <w:t xml:space="preserve"> m</w:t>
      </w:r>
      <w:r>
        <w:rPr>
          <w:rFonts w:ascii="Arial" w:eastAsia="Calibri" w:hAnsi="Arial" w:cs="Arial"/>
          <w:sz w:val="22"/>
          <w:szCs w:val="22"/>
          <w:lang w:eastAsia="en-US"/>
        </w:rPr>
        <w:t>á</w:t>
      </w:r>
      <w:r w:rsidRPr="00BF5550">
        <w:rPr>
          <w:rFonts w:ascii="Arial" w:eastAsia="Calibri" w:hAnsi="Arial" w:cs="Arial"/>
          <w:sz w:val="22"/>
          <w:szCs w:val="22"/>
          <w:lang w:eastAsia="en-US"/>
        </w:rPr>
        <w:t xml:space="preserve"> b</w:t>
      </w:r>
      <w:r>
        <w:rPr>
          <w:rFonts w:ascii="Arial" w:eastAsia="Calibri" w:hAnsi="Arial" w:cs="Arial"/>
          <w:sz w:val="22"/>
          <w:szCs w:val="22"/>
          <w:lang w:eastAsia="en-US"/>
        </w:rPr>
        <w:t>ý</w:t>
      </w:r>
      <w:r w:rsidRPr="00BF5550">
        <w:rPr>
          <w:rFonts w:ascii="Arial" w:eastAsia="Calibri" w:hAnsi="Arial" w:cs="Arial"/>
          <w:sz w:val="22"/>
          <w:szCs w:val="22"/>
          <w:lang w:eastAsia="en-US"/>
        </w:rPr>
        <w:t>t zabezpečeno/podporováno paralelně v daném okamžiku (současně)? Postačuje jeden hovor?</w:t>
      </w:r>
    </w:p>
    <w:p w14:paraId="7EB7A78F" w14:textId="77777777" w:rsidR="00BF5550" w:rsidRDefault="00BF5550" w:rsidP="003141BC">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52AE33FF" w14:textId="224D1605" w:rsidR="00BF5550" w:rsidRPr="00442734" w:rsidRDefault="00051C4A" w:rsidP="001B6CB7">
      <w:pPr>
        <w:spacing w:after="120" w:line="320" w:lineRule="atLeast"/>
        <w:jc w:val="both"/>
        <w:rPr>
          <w:rFonts w:ascii="Arial" w:hAnsi="Arial" w:cs="Arial"/>
          <w:sz w:val="22"/>
          <w:szCs w:val="22"/>
          <w:lang w:eastAsia="x-none"/>
        </w:rPr>
      </w:pPr>
      <w:r>
        <w:rPr>
          <w:rFonts w:ascii="Arial" w:hAnsi="Arial" w:cs="Arial"/>
          <w:sz w:val="22"/>
          <w:szCs w:val="22"/>
          <w:lang w:eastAsia="x-none"/>
        </w:rPr>
        <w:t>Zadavatel k dotazu uchazeče uvádí, že t</w:t>
      </w:r>
      <w:r w:rsidR="00442734" w:rsidRPr="00442734">
        <w:rPr>
          <w:rFonts w:ascii="Arial" w:hAnsi="Arial" w:cs="Arial"/>
          <w:sz w:val="22"/>
          <w:szCs w:val="22"/>
          <w:lang w:eastAsia="x-none"/>
        </w:rPr>
        <w:t xml:space="preserve">elefonní linka </w:t>
      </w:r>
      <w:proofErr w:type="spellStart"/>
      <w:r w:rsidR="00442734" w:rsidRPr="00442734">
        <w:rPr>
          <w:rFonts w:ascii="Arial" w:hAnsi="Arial" w:cs="Arial"/>
          <w:sz w:val="22"/>
          <w:szCs w:val="22"/>
          <w:lang w:eastAsia="x-none"/>
        </w:rPr>
        <w:t>Service</w:t>
      </w:r>
      <w:proofErr w:type="spellEnd"/>
      <w:r w:rsidR="00442734" w:rsidRPr="00442734">
        <w:rPr>
          <w:rFonts w:ascii="Arial" w:hAnsi="Arial" w:cs="Arial"/>
          <w:sz w:val="22"/>
          <w:szCs w:val="22"/>
          <w:lang w:eastAsia="x-none"/>
        </w:rPr>
        <w:t xml:space="preserve"> Desku by měla podporovat takový počet paralelních hovorů, aby byl splněn požadavek na limit pro vyzvednutí hovoru živým operátorem.</w:t>
      </w:r>
    </w:p>
    <w:p w14:paraId="08F60112" w14:textId="77777777" w:rsidR="00442734" w:rsidRDefault="00442734" w:rsidP="001B6CB7">
      <w:pPr>
        <w:spacing w:after="120" w:line="320" w:lineRule="atLeast"/>
        <w:jc w:val="both"/>
        <w:rPr>
          <w:rFonts w:ascii="Arial" w:hAnsi="Arial" w:cs="Arial"/>
          <w:b/>
          <w:sz w:val="22"/>
          <w:szCs w:val="22"/>
          <w:lang w:eastAsia="x-none"/>
        </w:rPr>
      </w:pPr>
    </w:p>
    <w:p w14:paraId="07D67761" w14:textId="0A3AD51F" w:rsidR="00BF5550" w:rsidRDefault="00BF5550" w:rsidP="003141BC">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117:</w:t>
      </w:r>
    </w:p>
    <w:p w14:paraId="448700E9" w14:textId="11357F0A" w:rsidR="00BF5550" w:rsidRPr="00BF5550" w:rsidRDefault="00BF5550" w:rsidP="001B6CB7">
      <w:pPr>
        <w:spacing w:after="120" w:line="320" w:lineRule="atLeast"/>
        <w:jc w:val="both"/>
        <w:rPr>
          <w:rFonts w:ascii="Arial" w:eastAsia="Calibri" w:hAnsi="Arial" w:cs="Arial"/>
          <w:sz w:val="22"/>
          <w:szCs w:val="22"/>
          <w:lang w:eastAsia="en-US"/>
        </w:rPr>
      </w:pPr>
      <w:r w:rsidRPr="00BF5550">
        <w:rPr>
          <w:rFonts w:ascii="Arial" w:eastAsia="Calibri" w:hAnsi="Arial" w:cs="Arial"/>
          <w:sz w:val="22"/>
          <w:szCs w:val="22"/>
          <w:lang w:eastAsia="en-US"/>
        </w:rPr>
        <w:t xml:space="preserve">V souvislosti s odpovědí zadavatele na dotaz č. 92 a přílohou č. 6 - Funkční a technické požadavky, kapitola 9.3 </w:t>
      </w:r>
      <w:proofErr w:type="spellStart"/>
      <w:r w:rsidRPr="00BF5550">
        <w:rPr>
          <w:rFonts w:ascii="Arial" w:eastAsia="Calibri" w:hAnsi="Arial" w:cs="Arial"/>
          <w:sz w:val="22"/>
          <w:szCs w:val="22"/>
          <w:lang w:eastAsia="en-US"/>
        </w:rPr>
        <w:t>Service</w:t>
      </w:r>
      <w:proofErr w:type="spellEnd"/>
      <w:r w:rsidRPr="00BF5550">
        <w:rPr>
          <w:rFonts w:ascii="Arial" w:eastAsia="Calibri" w:hAnsi="Arial" w:cs="Arial"/>
          <w:sz w:val="22"/>
          <w:szCs w:val="22"/>
          <w:lang w:eastAsia="en-US"/>
        </w:rPr>
        <w:t xml:space="preserve"> </w:t>
      </w:r>
      <w:proofErr w:type="spellStart"/>
      <w:r w:rsidRPr="00BF5550">
        <w:rPr>
          <w:rFonts w:ascii="Arial" w:eastAsia="Calibri" w:hAnsi="Arial" w:cs="Arial"/>
          <w:sz w:val="22"/>
          <w:szCs w:val="22"/>
          <w:lang w:eastAsia="en-US"/>
        </w:rPr>
        <w:t>desk</w:t>
      </w:r>
      <w:proofErr w:type="spellEnd"/>
      <w:r w:rsidRPr="00BF5550">
        <w:rPr>
          <w:rFonts w:ascii="Arial" w:eastAsia="Calibri" w:hAnsi="Arial" w:cs="Arial"/>
          <w:sz w:val="22"/>
          <w:szCs w:val="22"/>
          <w:lang w:eastAsia="en-US"/>
        </w:rPr>
        <w:t xml:space="preserve">, máme doplňující dotaz. Jaký je předpokládaný počet osob, které budou oprávněné využívat služeb </w:t>
      </w:r>
      <w:proofErr w:type="spellStart"/>
      <w:r w:rsidRPr="00BF5550">
        <w:rPr>
          <w:rFonts w:ascii="Arial" w:eastAsia="Calibri" w:hAnsi="Arial" w:cs="Arial"/>
          <w:sz w:val="22"/>
          <w:szCs w:val="22"/>
          <w:lang w:eastAsia="en-US"/>
        </w:rPr>
        <w:t>Service</w:t>
      </w:r>
      <w:proofErr w:type="spellEnd"/>
      <w:r w:rsidRPr="00BF5550">
        <w:rPr>
          <w:rFonts w:ascii="Arial" w:eastAsia="Calibri" w:hAnsi="Arial" w:cs="Arial"/>
          <w:sz w:val="22"/>
          <w:szCs w:val="22"/>
          <w:lang w:eastAsia="en-US"/>
        </w:rPr>
        <w:t xml:space="preserve"> </w:t>
      </w:r>
      <w:proofErr w:type="spellStart"/>
      <w:r w:rsidRPr="00BF5550">
        <w:rPr>
          <w:rFonts w:ascii="Arial" w:eastAsia="Calibri" w:hAnsi="Arial" w:cs="Arial"/>
          <w:sz w:val="22"/>
          <w:szCs w:val="22"/>
          <w:lang w:eastAsia="en-US"/>
        </w:rPr>
        <w:t>desk</w:t>
      </w:r>
      <w:proofErr w:type="spellEnd"/>
      <w:r w:rsidRPr="00BF5550">
        <w:rPr>
          <w:rFonts w:ascii="Arial" w:eastAsia="Calibri" w:hAnsi="Arial" w:cs="Arial"/>
          <w:sz w:val="22"/>
          <w:szCs w:val="22"/>
          <w:lang w:eastAsia="en-US"/>
        </w:rPr>
        <w:t xml:space="preserve">? Postačí i řádový počet (jednotky, </w:t>
      </w:r>
      <w:proofErr w:type="gramStart"/>
      <w:r w:rsidRPr="00BF5550">
        <w:rPr>
          <w:rFonts w:ascii="Arial" w:eastAsia="Calibri" w:hAnsi="Arial" w:cs="Arial"/>
          <w:sz w:val="22"/>
          <w:szCs w:val="22"/>
          <w:lang w:eastAsia="en-US"/>
        </w:rPr>
        <w:t>desítky,...).</w:t>
      </w:r>
      <w:proofErr w:type="gramEnd"/>
    </w:p>
    <w:p w14:paraId="147A6713" w14:textId="77777777" w:rsidR="00BF5550" w:rsidRDefault="00BF5550" w:rsidP="003141BC">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278FD3E2" w14:textId="300BA783" w:rsidR="00BF5550" w:rsidRPr="00051C4A" w:rsidRDefault="00051C4A" w:rsidP="00BF5550">
      <w:pPr>
        <w:spacing w:after="120" w:line="320" w:lineRule="atLeast"/>
        <w:jc w:val="both"/>
        <w:rPr>
          <w:rFonts w:ascii="Arial" w:eastAsia="Calibri" w:hAnsi="Arial" w:cs="Arial"/>
          <w:sz w:val="22"/>
          <w:szCs w:val="22"/>
          <w:lang w:eastAsia="en-US"/>
        </w:rPr>
      </w:pPr>
      <w:r w:rsidRPr="00051C4A">
        <w:rPr>
          <w:rFonts w:ascii="Arial" w:eastAsia="Calibri" w:hAnsi="Arial" w:cs="Arial"/>
          <w:sz w:val="22"/>
          <w:szCs w:val="22"/>
          <w:lang w:eastAsia="en-US"/>
        </w:rPr>
        <w:t xml:space="preserve">Zadavatel k dotazu uchazeče uvádí, že předpokládaný počet osob, které budou oprávněné využívat </w:t>
      </w:r>
      <w:proofErr w:type="spellStart"/>
      <w:r w:rsidRPr="00051C4A">
        <w:rPr>
          <w:rFonts w:ascii="Arial" w:eastAsia="Calibri" w:hAnsi="Arial" w:cs="Arial"/>
          <w:sz w:val="22"/>
          <w:szCs w:val="22"/>
          <w:lang w:eastAsia="en-US"/>
        </w:rPr>
        <w:t>Service</w:t>
      </w:r>
      <w:proofErr w:type="spellEnd"/>
      <w:r w:rsidRPr="00051C4A">
        <w:rPr>
          <w:rFonts w:ascii="Arial" w:eastAsia="Calibri" w:hAnsi="Arial" w:cs="Arial"/>
          <w:sz w:val="22"/>
          <w:szCs w:val="22"/>
          <w:lang w:eastAsia="en-US"/>
        </w:rPr>
        <w:t xml:space="preserve"> </w:t>
      </w:r>
      <w:proofErr w:type="spellStart"/>
      <w:r w:rsidRPr="00051C4A">
        <w:rPr>
          <w:rFonts w:ascii="Arial" w:eastAsia="Calibri" w:hAnsi="Arial" w:cs="Arial"/>
          <w:sz w:val="22"/>
          <w:szCs w:val="22"/>
          <w:lang w:eastAsia="en-US"/>
        </w:rPr>
        <w:t>Desk</w:t>
      </w:r>
      <w:proofErr w:type="spellEnd"/>
      <w:r>
        <w:rPr>
          <w:rFonts w:ascii="Arial" w:eastAsia="Calibri" w:hAnsi="Arial" w:cs="Arial"/>
          <w:sz w:val="22"/>
          <w:szCs w:val="22"/>
          <w:lang w:eastAsia="en-US"/>
        </w:rPr>
        <w:t>,</w:t>
      </w:r>
      <w:r w:rsidRPr="00051C4A">
        <w:rPr>
          <w:rFonts w:ascii="Arial" w:eastAsia="Calibri" w:hAnsi="Arial" w:cs="Arial"/>
          <w:sz w:val="22"/>
          <w:szCs w:val="22"/>
          <w:lang w:eastAsia="en-US"/>
        </w:rPr>
        <w:t xml:space="preserve"> je v řádu jednotek, tj. maximálně 9 osob. </w:t>
      </w:r>
    </w:p>
    <w:p w14:paraId="53C05499" w14:textId="77777777" w:rsidR="00BF5550" w:rsidRDefault="00BF5550" w:rsidP="001B6CB7">
      <w:pPr>
        <w:spacing w:after="120" w:line="320" w:lineRule="atLeast"/>
        <w:jc w:val="both"/>
        <w:rPr>
          <w:rFonts w:ascii="Arial" w:hAnsi="Arial" w:cs="Arial"/>
          <w:b/>
          <w:sz w:val="22"/>
          <w:szCs w:val="22"/>
          <w:lang w:eastAsia="x-none"/>
        </w:rPr>
      </w:pPr>
    </w:p>
    <w:p w14:paraId="38807408" w14:textId="35E3EBEC" w:rsidR="00125586" w:rsidRDefault="00125586" w:rsidP="003141BC">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118:</w:t>
      </w:r>
    </w:p>
    <w:p w14:paraId="44C432F6" w14:textId="5DE1D6A1" w:rsidR="00125586" w:rsidRPr="00125586" w:rsidRDefault="00125586" w:rsidP="001B6CB7">
      <w:pPr>
        <w:spacing w:after="120" w:line="320" w:lineRule="atLeast"/>
        <w:jc w:val="both"/>
        <w:rPr>
          <w:rFonts w:ascii="Arial" w:eastAsia="Calibri" w:hAnsi="Arial" w:cs="Arial"/>
          <w:sz w:val="22"/>
          <w:szCs w:val="22"/>
          <w:lang w:eastAsia="en-US"/>
        </w:rPr>
      </w:pPr>
      <w:r w:rsidRPr="00125586">
        <w:rPr>
          <w:rFonts w:ascii="Arial" w:eastAsia="Calibri" w:hAnsi="Arial" w:cs="Arial"/>
          <w:sz w:val="22"/>
          <w:szCs w:val="22"/>
          <w:lang w:eastAsia="en-US"/>
        </w:rPr>
        <w:t xml:space="preserve">V příloze č. 6 - Funkční a technické požadavky v kapitole 9.3 </w:t>
      </w:r>
      <w:proofErr w:type="spellStart"/>
      <w:r w:rsidRPr="00125586">
        <w:rPr>
          <w:rFonts w:ascii="Arial" w:eastAsia="Calibri" w:hAnsi="Arial" w:cs="Arial"/>
          <w:sz w:val="22"/>
          <w:szCs w:val="22"/>
          <w:lang w:eastAsia="en-US"/>
        </w:rPr>
        <w:t>Service</w:t>
      </w:r>
      <w:proofErr w:type="spellEnd"/>
      <w:r w:rsidRPr="00125586">
        <w:rPr>
          <w:rFonts w:ascii="Arial" w:eastAsia="Calibri" w:hAnsi="Arial" w:cs="Arial"/>
          <w:sz w:val="22"/>
          <w:szCs w:val="22"/>
          <w:lang w:eastAsia="en-US"/>
        </w:rPr>
        <w:t xml:space="preserve"> </w:t>
      </w:r>
      <w:proofErr w:type="spellStart"/>
      <w:r w:rsidRPr="00125586">
        <w:rPr>
          <w:rFonts w:ascii="Arial" w:eastAsia="Calibri" w:hAnsi="Arial" w:cs="Arial"/>
          <w:sz w:val="22"/>
          <w:szCs w:val="22"/>
          <w:lang w:eastAsia="en-US"/>
        </w:rPr>
        <w:t>desk</w:t>
      </w:r>
      <w:proofErr w:type="spellEnd"/>
      <w:r w:rsidRPr="00125586">
        <w:rPr>
          <w:rFonts w:ascii="Arial" w:eastAsia="Calibri" w:hAnsi="Arial" w:cs="Arial"/>
          <w:sz w:val="22"/>
          <w:szCs w:val="22"/>
          <w:lang w:eastAsia="en-US"/>
        </w:rPr>
        <w:t xml:space="preserve"> se uvádí: „Všechny hovory budou Poskytovatelem nahrávány, a to včetně hovorů nevyžadujících reakci Poskytovatele. Výsledný report takového nahrávání a report z "trouble ticket / issue" systému budou Objednateli k dispozici." Jak rychle má být nahraný hovor k dispozici </w:t>
      </w:r>
      <w:r w:rsidRPr="00125586">
        <w:rPr>
          <w:rFonts w:ascii="Arial" w:eastAsia="Calibri" w:hAnsi="Arial" w:cs="Arial"/>
          <w:sz w:val="22"/>
          <w:szCs w:val="22"/>
          <w:lang w:eastAsia="en-US"/>
        </w:rPr>
        <w:lastRenderedPageBreak/>
        <w:t>Objednateli? Postačuje týdenní nebo měsíční frekvence? Jak rychle má být k dispozici report z daného hovoru po jeho skončení?</w:t>
      </w:r>
    </w:p>
    <w:p w14:paraId="06232265" w14:textId="77777777" w:rsidR="00125586" w:rsidRDefault="00125586" w:rsidP="003141BC">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1E74E934" w14:textId="24799B7A" w:rsidR="00125586" w:rsidRPr="00442734" w:rsidRDefault="00051C4A" w:rsidP="001B6CB7">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k dotazu uchazeče uvádí, že informace o hovorech se </w:t>
      </w:r>
      <w:proofErr w:type="spellStart"/>
      <w:r>
        <w:rPr>
          <w:rFonts w:ascii="Arial" w:hAnsi="Arial" w:cs="Arial"/>
          <w:sz w:val="22"/>
          <w:szCs w:val="22"/>
          <w:lang w:eastAsia="x-none"/>
        </w:rPr>
        <w:t>Service</w:t>
      </w:r>
      <w:proofErr w:type="spellEnd"/>
      <w:r>
        <w:rPr>
          <w:rFonts w:ascii="Arial" w:hAnsi="Arial" w:cs="Arial"/>
          <w:sz w:val="22"/>
          <w:szCs w:val="22"/>
          <w:lang w:eastAsia="x-none"/>
        </w:rPr>
        <w:t xml:space="preserve"> </w:t>
      </w:r>
      <w:proofErr w:type="spellStart"/>
      <w:r>
        <w:rPr>
          <w:rFonts w:ascii="Arial" w:hAnsi="Arial" w:cs="Arial"/>
          <w:sz w:val="22"/>
          <w:szCs w:val="22"/>
          <w:lang w:eastAsia="x-none"/>
        </w:rPr>
        <w:t>D</w:t>
      </w:r>
      <w:r w:rsidR="00442734" w:rsidRPr="00442734">
        <w:rPr>
          <w:rFonts w:ascii="Arial" w:hAnsi="Arial" w:cs="Arial"/>
          <w:sz w:val="22"/>
          <w:szCs w:val="22"/>
          <w:lang w:eastAsia="x-none"/>
        </w:rPr>
        <w:t>eskem</w:t>
      </w:r>
      <w:proofErr w:type="spellEnd"/>
      <w:r w:rsidR="00442734" w:rsidRPr="00442734">
        <w:rPr>
          <w:rFonts w:ascii="Arial" w:hAnsi="Arial" w:cs="Arial"/>
          <w:sz w:val="22"/>
          <w:szCs w:val="22"/>
          <w:lang w:eastAsia="x-none"/>
        </w:rPr>
        <w:t xml:space="preserve"> budou k dispozici jednou měsíčně, jako podklad pro řešení případných konfliktů v rámci vyhodnocování a akceptace poskytnutých služeb podpory řešení.</w:t>
      </w:r>
    </w:p>
    <w:p w14:paraId="2014A8D0" w14:textId="4A8E004C" w:rsidR="00A66FD2" w:rsidRDefault="00A66FD2" w:rsidP="005E64B4">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119:</w:t>
      </w:r>
    </w:p>
    <w:p w14:paraId="539D09CE" w14:textId="26FEFBCD" w:rsidR="00A66FD2" w:rsidRPr="00504A2A" w:rsidRDefault="00504A2A" w:rsidP="001B6CB7">
      <w:pPr>
        <w:spacing w:after="120" w:line="320" w:lineRule="atLeast"/>
        <w:jc w:val="both"/>
        <w:rPr>
          <w:rFonts w:ascii="Arial" w:eastAsia="Calibri" w:hAnsi="Arial" w:cs="Arial"/>
          <w:sz w:val="22"/>
          <w:szCs w:val="22"/>
          <w:lang w:eastAsia="en-US"/>
        </w:rPr>
      </w:pPr>
      <w:r w:rsidRPr="00504A2A">
        <w:rPr>
          <w:rFonts w:ascii="Arial" w:eastAsia="Calibri" w:hAnsi="Arial" w:cs="Arial"/>
          <w:sz w:val="22"/>
          <w:szCs w:val="22"/>
          <w:lang w:eastAsia="en-US"/>
        </w:rPr>
        <w:t xml:space="preserve">Považujeme za vhodné realizovat řešení s využitím privátního </w:t>
      </w:r>
      <w:proofErr w:type="spellStart"/>
      <w:r w:rsidRPr="00504A2A">
        <w:rPr>
          <w:rFonts w:ascii="Arial" w:eastAsia="Calibri" w:hAnsi="Arial" w:cs="Arial"/>
          <w:sz w:val="22"/>
          <w:szCs w:val="22"/>
          <w:lang w:eastAsia="en-US"/>
        </w:rPr>
        <w:t>cloudu</w:t>
      </w:r>
      <w:proofErr w:type="spellEnd"/>
      <w:r w:rsidRPr="00504A2A">
        <w:rPr>
          <w:rFonts w:ascii="Arial" w:eastAsia="Calibri" w:hAnsi="Arial" w:cs="Arial"/>
          <w:sz w:val="22"/>
          <w:szCs w:val="22"/>
          <w:lang w:eastAsia="en-US"/>
        </w:rPr>
        <w:t>. V případě, že bude infrastruktura pronajatá, jaká je představa Objednatele o jejím odkupu, jak je zmíněno v bodě 22.10 závazného návrhu</w:t>
      </w:r>
      <w:r>
        <w:rPr>
          <w:rFonts w:ascii="Arial" w:eastAsia="Calibri" w:hAnsi="Arial" w:cs="Arial"/>
          <w:sz w:val="22"/>
          <w:szCs w:val="22"/>
          <w:lang w:eastAsia="en-US"/>
        </w:rPr>
        <w:t xml:space="preserve"> smlouvy?</w:t>
      </w:r>
    </w:p>
    <w:p w14:paraId="44AE42FE" w14:textId="36C31CFC" w:rsidR="00A66FD2" w:rsidRDefault="00504A2A" w:rsidP="00442734">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763BAFFB" w14:textId="180C2E1F" w:rsidR="00442734" w:rsidRPr="00442734" w:rsidRDefault="00442734" w:rsidP="00442734">
      <w:pPr>
        <w:keepNext/>
        <w:spacing w:after="120" w:line="320" w:lineRule="atLeast"/>
        <w:jc w:val="both"/>
        <w:rPr>
          <w:rFonts w:ascii="Arial" w:hAnsi="Arial" w:cs="Arial"/>
          <w:sz w:val="22"/>
          <w:szCs w:val="22"/>
          <w:lang w:eastAsia="x-none"/>
        </w:rPr>
      </w:pPr>
      <w:r w:rsidRPr="00442734">
        <w:rPr>
          <w:rFonts w:ascii="Arial" w:hAnsi="Arial" w:cs="Arial"/>
          <w:sz w:val="22"/>
          <w:szCs w:val="22"/>
          <w:lang w:eastAsia="x-none"/>
        </w:rPr>
        <w:t>Zadavatel požaduje, aby v případě ukončení smlouvy bylo pro udržení kontinuity provozu řešení možné s dodavatelem zahájit jednání o odkupu hardware, nebo jeho části</w:t>
      </w:r>
      <w:r w:rsidR="00457511">
        <w:rPr>
          <w:rFonts w:ascii="Arial" w:hAnsi="Arial" w:cs="Arial"/>
          <w:sz w:val="22"/>
          <w:szCs w:val="22"/>
          <w:lang w:eastAsia="x-none"/>
        </w:rPr>
        <w:t xml:space="preserve"> (rozuměno </w:t>
      </w:r>
      <w:r w:rsidR="00602AC4">
        <w:rPr>
          <w:rFonts w:ascii="Arial" w:hAnsi="Arial" w:cs="Arial"/>
          <w:sz w:val="22"/>
          <w:szCs w:val="22"/>
          <w:lang w:eastAsia="x-none"/>
        </w:rPr>
        <w:t>Infrastruktury ve smyslu předmětné smlouvy)</w:t>
      </w:r>
      <w:r w:rsidRPr="00442734">
        <w:rPr>
          <w:rFonts w:ascii="Arial" w:hAnsi="Arial" w:cs="Arial"/>
          <w:sz w:val="22"/>
          <w:szCs w:val="22"/>
          <w:lang w:eastAsia="x-none"/>
        </w:rPr>
        <w:t>, na kterém v době ukončení smlouvy bylo řešení provozováno.</w:t>
      </w:r>
    </w:p>
    <w:p w14:paraId="1F0E9FAC" w14:textId="77777777" w:rsidR="00504A2A" w:rsidRDefault="00504A2A" w:rsidP="001B6CB7">
      <w:pPr>
        <w:spacing w:after="120" w:line="320" w:lineRule="atLeast"/>
        <w:jc w:val="both"/>
        <w:rPr>
          <w:rFonts w:ascii="Arial" w:hAnsi="Arial" w:cs="Arial"/>
          <w:b/>
          <w:sz w:val="22"/>
          <w:szCs w:val="22"/>
          <w:lang w:eastAsia="x-none"/>
        </w:rPr>
      </w:pPr>
    </w:p>
    <w:p w14:paraId="358EF0A1" w14:textId="4CD80F49" w:rsidR="00F96689" w:rsidRDefault="00F96689" w:rsidP="005E64B4">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w:t>
      </w:r>
      <w:r w:rsidR="0014489E">
        <w:rPr>
          <w:rFonts w:ascii="Arial" w:hAnsi="Arial" w:cs="Arial"/>
          <w:b/>
          <w:sz w:val="22"/>
          <w:szCs w:val="22"/>
          <w:lang w:eastAsia="x-none"/>
        </w:rPr>
        <w:t>20</w:t>
      </w:r>
      <w:r>
        <w:rPr>
          <w:rFonts w:ascii="Arial" w:hAnsi="Arial" w:cs="Arial"/>
          <w:sz w:val="22"/>
          <w:szCs w:val="22"/>
          <w:lang w:eastAsia="x-none"/>
        </w:rPr>
        <w:t>:</w:t>
      </w:r>
    </w:p>
    <w:p w14:paraId="79858548" w14:textId="18FFC4FC" w:rsidR="00816453" w:rsidRDefault="0014489E" w:rsidP="00F70760">
      <w:pPr>
        <w:spacing w:after="120" w:line="320" w:lineRule="atLeast"/>
        <w:jc w:val="both"/>
        <w:rPr>
          <w:rFonts w:ascii="Arial" w:eastAsia="Calibri" w:hAnsi="Arial" w:cs="Arial"/>
          <w:sz w:val="22"/>
          <w:szCs w:val="22"/>
          <w:lang w:eastAsia="en-US"/>
        </w:rPr>
      </w:pPr>
      <w:r>
        <w:rPr>
          <w:rFonts w:ascii="Arial" w:eastAsia="Calibri" w:hAnsi="Arial" w:cs="Arial"/>
          <w:sz w:val="22"/>
          <w:szCs w:val="22"/>
          <w:lang w:eastAsia="en-US"/>
        </w:rPr>
        <w:t xml:space="preserve">Doplnění k odpovědi na </w:t>
      </w:r>
      <w:r w:rsidRPr="0014489E">
        <w:rPr>
          <w:rFonts w:ascii="Arial" w:eastAsia="Calibri" w:hAnsi="Arial" w:cs="Arial"/>
          <w:b/>
          <w:sz w:val="22"/>
          <w:szCs w:val="22"/>
          <w:lang w:eastAsia="en-US"/>
        </w:rPr>
        <w:t>Dotaz č. 91</w:t>
      </w:r>
      <w:r>
        <w:rPr>
          <w:rFonts w:ascii="Arial" w:eastAsia="Calibri" w:hAnsi="Arial" w:cs="Arial"/>
          <w:sz w:val="22"/>
          <w:szCs w:val="22"/>
          <w:lang w:eastAsia="en-US"/>
        </w:rPr>
        <w:t xml:space="preserve"> - p</w:t>
      </w:r>
      <w:r w:rsidR="00F70760" w:rsidRPr="00F70760">
        <w:rPr>
          <w:rFonts w:ascii="Arial" w:eastAsia="Calibri" w:hAnsi="Arial" w:cs="Arial"/>
          <w:sz w:val="22"/>
          <w:szCs w:val="22"/>
          <w:lang w:eastAsia="en-US"/>
        </w:rPr>
        <w:t>ředpokládáme, že role SI v období přípravy metodik je kryta samostatnými objednávkami a není zahrnuta v nabídkové ceně pro vývoj systému (cena…). Můžete potvrdit resp. upřesnit?</w:t>
      </w:r>
    </w:p>
    <w:p w14:paraId="1A33DD00" w14:textId="77777777" w:rsidR="00F96689" w:rsidRDefault="00F96689" w:rsidP="005E64B4">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0277966C" w14:textId="7D7A0E73" w:rsidR="00EA1A1A" w:rsidRPr="00EA1A1A" w:rsidRDefault="00051C4A" w:rsidP="001B6CB7">
      <w:pPr>
        <w:spacing w:after="120" w:line="320" w:lineRule="atLeast"/>
        <w:jc w:val="both"/>
        <w:rPr>
          <w:rFonts w:ascii="Arial" w:hAnsi="Arial" w:cs="Arial"/>
          <w:sz w:val="22"/>
          <w:szCs w:val="22"/>
        </w:rPr>
      </w:pPr>
      <w:r>
        <w:rPr>
          <w:rFonts w:ascii="Arial" w:hAnsi="Arial" w:cs="Arial"/>
          <w:sz w:val="22"/>
          <w:szCs w:val="22"/>
        </w:rPr>
        <w:t>Zadavatel k dotazu uchazeče uvádí, že role SI je spojena s</w:t>
      </w:r>
      <w:r w:rsidRPr="00051C4A">
        <w:rPr>
          <w:rFonts w:ascii="Arial" w:hAnsi="Arial" w:cs="Arial"/>
          <w:sz w:val="22"/>
          <w:szCs w:val="22"/>
        </w:rPr>
        <w:t xml:space="preserve"> výběrem a provozováním jednotného technologického rámce pro IS ESF 2014+</w:t>
      </w:r>
      <w:r>
        <w:rPr>
          <w:rFonts w:ascii="Arial" w:hAnsi="Arial" w:cs="Arial"/>
          <w:sz w:val="22"/>
          <w:szCs w:val="22"/>
        </w:rPr>
        <w:t xml:space="preserve"> a další webové aplikace. S výběrem </w:t>
      </w:r>
      <w:proofErr w:type="spellStart"/>
      <w:r>
        <w:rPr>
          <w:rFonts w:ascii="Arial" w:hAnsi="Arial" w:cs="Arial"/>
          <w:sz w:val="22"/>
          <w:szCs w:val="22"/>
        </w:rPr>
        <w:t>frameworku</w:t>
      </w:r>
      <w:proofErr w:type="spellEnd"/>
      <w:r>
        <w:rPr>
          <w:rFonts w:ascii="Arial" w:hAnsi="Arial" w:cs="Arial"/>
          <w:sz w:val="22"/>
          <w:szCs w:val="22"/>
        </w:rPr>
        <w:t xml:space="preserve"> pro účely IS ESF 2014+ je spojen </w:t>
      </w:r>
      <w:r w:rsidR="00E56716">
        <w:rPr>
          <w:rFonts w:ascii="Arial" w:hAnsi="Arial" w:cs="Arial"/>
          <w:sz w:val="22"/>
          <w:szCs w:val="22"/>
        </w:rPr>
        <w:t>požadavek I001 a I002 definovaných v příloze č. 6 „Funkční a technické požadavky“, tzn. nastavení metodik a stanovení základních technologií. Tyto požadavky je třeba zahrnout již do „Návrhu realizace“.</w:t>
      </w:r>
      <w:r>
        <w:rPr>
          <w:rFonts w:ascii="Arial" w:hAnsi="Arial" w:cs="Arial"/>
          <w:sz w:val="22"/>
          <w:szCs w:val="22"/>
        </w:rPr>
        <w:t xml:space="preserve"> </w:t>
      </w:r>
      <w:r w:rsidR="00EA1A1A" w:rsidRPr="00EA1A1A">
        <w:rPr>
          <w:rFonts w:ascii="Arial" w:hAnsi="Arial" w:cs="Arial"/>
          <w:sz w:val="22"/>
          <w:szCs w:val="22"/>
        </w:rPr>
        <w:t>Aktivity v rámci role SI související s rozvojem portálového prostředí pro integraci budoucích aplikací, budou kryty samostatnými objednávkami. Veškeré případné aktivity SI spojené čistě s návrhem a vývojem IS ESF 2014+ budou zahrnuty v nabídkové ceně na dodání systému IS ESF 2014+</w:t>
      </w:r>
      <w:r w:rsidR="00E56716">
        <w:rPr>
          <w:rFonts w:ascii="Arial" w:hAnsi="Arial" w:cs="Arial"/>
          <w:sz w:val="22"/>
          <w:szCs w:val="22"/>
        </w:rPr>
        <w:t>, tzn. ceně Díla dle od. 12.1 Smlouvy</w:t>
      </w:r>
      <w:r w:rsidR="00EA1A1A" w:rsidRPr="00EA1A1A">
        <w:rPr>
          <w:rFonts w:ascii="Arial" w:hAnsi="Arial" w:cs="Arial"/>
          <w:sz w:val="22"/>
          <w:szCs w:val="22"/>
        </w:rPr>
        <w:t>.</w:t>
      </w:r>
    </w:p>
    <w:p w14:paraId="22B5081C" w14:textId="77777777" w:rsidR="000C4574" w:rsidRPr="0011423C" w:rsidRDefault="000C4574" w:rsidP="001B6CB7">
      <w:pPr>
        <w:spacing w:after="120" w:line="320" w:lineRule="atLeast"/>
        <w:jc w:val="both"/>
        <w:rPr>
          <w:rFonts w:ascii="Arial" w:hAnsi="Arial" w:cs="Arial"/>
          <w:sz w:val="22"/>
          <w:szCs w:val="22"/>
        </w:rPr>
      </w:pPr>
    </w:p>
    <w:p w14:paraId="5C0D034D" w14:textId="4E895C2B" w:rsidR="00F96689" w:rsidRDefault="00F96689" w:rsidP="005E64B4">
      <w:pPr>
        <w:keepNext/>
        <w:spacing w:after="120" w:line="320" w:lineRule="atLeast"/>
        <w:jc w:val="both"/>
        <w:rPr>
          <w:rFonts w:ascii="Arial" w:hAnsi="Arial" w:cs="Arial"/>
          <w:sz w:val="22"/>
          <w:szCs w:val="22"/>
          <w:lang w:eastAsia="x-none"/>
        </w:rPr>
      </w:pPr>
      <w:r>
        <w:rPr>
          <w:rFonts w:ascii="Arial" w:hAnsi="Arial" w:cs="Arial"/>
          <w:b/>
          <w:sz w:val="22"/>
          <w:szCs w:val="22"/>
          <w:lang w:eastAsia="x-none"/>
        </w:rPr>
        <w:t>Dotaz č. 1</w:t>
      </w:r>
      <w:r w:rsidR="0014489E">
        <w:rPr>
          <w:rFonts w:ascii="Arial" w:hAnsi="Arial" w:cs="Arial"/>
          <w:b/>
          <w:sz w:val="22"/>
          <w:szCs w:val="22"/>
          <w:lang w:eastAsia="x-none"/>
        </w:rPr>
        <w:t>21</w:t>
      </w:r>
      <w:r>
        <w:rPr>
          <w:rFonts w:ascii="Arial" w:hAnsi="Arial" w:cs="Arial"/>
          <w:sz w:val="22"/>
          <w:szCs w:val="22"/>
          <w:lang w:eastAsia="x-none"/>
        </w:rPr>
        <w:t>:</w:t>
      </w:r>
    </w:p>
    <w:p w14:paraId="6E59B4B9" w14:textId="7ECB93A5" w:rsidR="00F70760" w:rsidRPr="00F70760" w:rsidRDefault="00F70760" w:rsidP="001B6CB7">
      <w:pPr>
        <w:spacing w:after="120" w:line="320" w:lineRule="atLeast"/>
        <w:jc w:val="both"/>
        <w:rPr>
          <w:rFonts w:ascii="Arial" w:eastAsia="Calibri" w:hAnsi="Arial" w:cs="Arial"/>
          <w:sz w:val="22"/>
          <w:szCs w:val="22"/>
          <w:lang w:eastAsia="en-US"/>
        </w:rPr>
      </w:pPr>
      <w:r w:rsidRPr="00F70760">
        <w:rPr>
          <w:rFonts w:ascii="Arial" w:eastAsia="Calibri" w:hAnsi="Arial" w:cs="Arial"/>
          <w:sz w:val="22"/>
          <w:szCs w:val="22"/>
          <w:lang w:eastAsia="en-US"/>
        </w:rPr>
        <w:t xml:space="preserve">Požadavek na </w:t>
      </w:r>
      <w:proofErr w:type="spellStart"/>
      <w:r w:rsidRPr="00F70760">
        <w:rPr>
          <w:rFonts w:ascii="Arial" w:eastAsia="Calibri" w:hAnsi="Arial" w:cs="Arial"/>
          <w:sz w:val="22"/>
          <w:szCs w:val="22"/>
          <w:lang w:eastAsia="en-US"/>
        </w:rPr>
        <w:t>responsive</w:t>
      </w:r>
      <w:proofErr w:type="spellEnd"/>
      <w:r w:rsidRPr="00F70760">
        <w:rPr>
          <w:rFonts w:ascii="Arial" w:eastAsia="Calibri" w:hAnsi="Arial" w:cs="Arial"/>
          <w:sz w:val="22"/>
          <w:szCs w:val="22"/>
          <w:lang w:eastAsia="en-US"/>
        </w:rPr>
        <w:t xml:space="preserve"> design se vztahuje ke všem stránkám IS, tj. např. včetně reportingových sestav a formulářů (projekty, </w:t>
      </w:r>
      <w:proofErr w:type="gramStart"/>
      <w:r w:rsidRPr="00F70760">
        <w:rPr>
          <w:rFonts w:ascii="Arial" w:eastAsia="Calibri" w:hAnsi="Arial" w:cs="Arial"/>
          <w:sz w:val="22"/>
          <w:szCs w:val="22"/>
          <w:lang w:eastAsia="en-US"/>
        </w:rPr>
        <w:t>akce..) ro</w:t>
      </w:r>
      <w:proofErr w:type="gramEnd"/>
      <w:r w:rsidRPr="00F70760">
        <w:rPr>
          <w:rFonts w:ascii="Arial" w:eastAsia="Calibri" w:hAnsi="Arial" w:cs="Arial"/>
          <w:sz w:val="22"/>
          <w:szCs w:val="22"/>
          <w:lang w:eastAsia="en-US"/>
        </w:rPr>
        <w:t xml:space="preserve"> přihlášené uživatele?</w:t>
      </w:r>
    </w:p>
    <w:p w14:paraId="2F5F184A" w14:textId="7BF85B66" w:rsidR="00F96689" w:rsidRDefault="00F96689" w:rsidP="005E64B4">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1F7EDB8B" w14:textId="20CA035F" w:rsidR="006B096B" w:rsidRPr="00EA1A1A" w:rsidRDefault="00CC7AD3" w:rsidP="001B6CB7">
      <w:pPr>
        <w:spacing w:after="120" w:line="320" w:lineRule="atLeast"/>
        <w:jc w:val="both"/>
        <w:rPr>
          <w:rFonts w:ascii="Arial" w:hAnsi="Arial" w:cs="Arial"/>
          <w:sz w:val="22"/>
          <w:szCs w:val="22"/>
          <w:lang w:eastAsia="x-none"/>
        </w:rPr>
      </w:pPr>
      <w:r>
        <w:rPr>
          <w:rFonts w:ascii="Arial" w:hAnsi="Arial" w:cs="Arial"/>
          <w:sz w:val="22"/>
          <w:szCs w:val="22"/>
          <w:lang w:eastAsia="x-none"/>
        </w:rPr>
        <w:t>Zadavatel k dotazu uchazeče uvádí, že p</w:t>
      </w:r>
      <w:r w:rsidR="00EA1A1A" w:rsidRPr="00EA1A1A">
        <w:rPr>
          <w:rFonts w:ascii="Arial" w:hAnsi="Arial" w:cs="Arial"/>
          <w:sz w:val="22"/>
          <w:szCs w:val="22"/>
          <w:lang w:eastAsia="x-none"/>
        </w:rPr>
        <w:t xml:space="preserve">ožadavek na </w:t>
      </w:r>
      <w:proofErr w:type="spellStart"/>
      <w:r w:rsidR="00EA1A1A" w:rsidRPr="00EA1A1A">
        <w:rPr>
          <w:rFonts w:ascii="Arial" w:hAnsi="Arial" w:cs="Arial"/>
          <w:sz w:val="22"/>
          <w:szCs w:val="22"/>
          <w:lang w:eastAsia="x-none"/>
        </w:rPr>
        <w:t>responsive</w:t>
      </w:r>
      <w:proofErr w:type="spellEnd"/>
      <w:r w:rsidR="00EA1A1A" w:rsidRPr="00EA1A1A">
        <w:rPr>
          <w:rFonts w:ascii="Arial" w:hAnsi="Arial" w:cs="Arial"/>
          <w:sz w:val="22"/>
          <w:szCs w:val="22"/>
          <w:lang w:eastAsia="x-none"/>
        </w:rPr>
        <w:t xml:space="preserve"> design se obecně vztahuje na všechny obrazovky IS ESF 2014+. Pokud z detailní analýzy a návrhu funkcionality řešení vyplyne, že není vhodné pro některé obrazovky požadavek na </w:t>
      </w:r>
      <w:proofErr w:type="spellStart"/>
      <w:r w:rsidR="00EA1A1A" w:rsidRPr="00EA1A1A">
        <w:rPr>
          <w:rFonts w:ascii="Arial" w:hAnsi="Arial" w:cs="Arial"/>
          <w:sz w:val="22"/>
          <w:szCs w:val="22"/>
          <w:lang w:eastAsia="x-none"/>
        </w:rPr>
        <w:t>responsive</w:t>
      </w:r>
      <w:proofErr w:type="spellEnd"/>
      <w:r w:rsidR="00EA1A1A" w:rsidRPr="00EA1A1A">
        <w:rPr>
          <w:rFonts w:ascii="Arial" w:hAnsi="Arial" w:cs="Arial"/>
          <w:sz w:val="22"/>
          <w:szCs w:val="22"/>
          <w:lang w:eastAsia="x-none"/>
        </w:rPr>
        <w:t xml:space="preserve"> design uplatňovat, </w:t>
      </w:r>
      <w:r w:rsidR="00EA1A1A" w:rsidRPr="00EA1A1A">
        <w:rPr>
          <w:rFonts w:ascii="Arial" w:hAnsi="Arial" w:cs="Arial"/>
          <w:sz w:val="22"/>
          <w:szCs w:val="22"/>
          <w:lang w:eastAsia="x-none"/>
        </w:rPr>
        <w:lastRenderedPageBreak/>
        <w:t xml:space="preserve">např. vzhledem ke struktuře nebo obsahu obrazovky, bude to řešeno v rámci projektu a výsledné rozhodnutí o způsobu realizaci takové obrazovky bude podléhat schválení </w:t>
      </w:r>
      <w:r>
        <w:rPr>
          <w:rFonts w:ascii="Arial" w:hAnsi="Arial" w:cs="Arial"/>
          <w:sz w:val="22"/>
          <w:szCs w:val="22"/>
          <w:lang w:eastAsia="x-none"/>
        </w:rPr>
        <w:t>z</w:t>
      </w:r>
      <w:r w:rsidR="00EA1A1A" w:rsidRPr="00EA1A1A">
        <w:rPr>
          <w:rFonts w:ascii="Arial" w:hAnsi="Arial" w:cs="Arial"/>
          <w:sz w:val="22"/>
          <w:szCs w:val="22"/>
          <w:lang w:eastAsia="x-none"/>
        </w:rPr>
        <w:t>adavatel</w:t>
      </w:r>
      <w:r>
        <w:rPr>
          <w:rFonts w:ascii="Arial" w:hAnsi="Arial" w:cs="Arial"/>
          <w:sz w:val="22"/>
          <w:szCs w:val="22"/>
          <w:lang w:eastAsia="x-none"/>
        </w:rPr>
        <w:t>em</w:t>
      </w:r>
      <w:r w:rsidR="00B82A50">
        <w:rPr>
          <w:rFonts w:ascii="Arial" w:hAnsi="Arial" w:cs="Arial"/>
          <w:sz w:val="22"/>
          <w:szCs w:val="22"/>
          <w:lang w:eastAsia="x-none"/>
        </w:rPr>
        <w:t>, nebude-li se jednat o podstatnou změnu smlouvy ve smyslu § 82 odst. 7 Z</w:t>
      </w:r>
      <w:r w:rsidR="00B82A50" w:rsidRPr="00B82A50">
        <w:rPr>
          <w:rFonts w:ascii="Arial" w:hAnsi="Arial" w:cs="Arial"/>
          <w:sz w:val="22"/>
          <w:szCs w:val="22"/>
          <w:lang w:eastAsia="x-none"/>
        </w:rPr>
        <w:t>VZ</w:t>
      </w:r>
      <w:r w:rsidR="00EA1A1A" w:rsidRPr="00EA1A1A">
        <w:rPr>
          <w:rFonts w:ascii="Arial" w:hAnsi="Arial" w:cs="Arial"/>
          <w:sz w:val="22"/>
          <w:szCs w:val="22"/>
          <w:lang w:eastAsia="x-none"/>
        </w:rPr>
        <w:t>.</w:t>
      </w:r>
    </w:p>
    <w:p w14:paraId="3F57AEAF" w14:textId="77777777" w:rsidR="00EA1A1A" w:rsidRDefault="00EA1A1A" w:rsidP="001B6CB7">
      <w:pPr>
        <w:spacing w:after="120" w:line="320" w:lineRule="atLeast"/>
        <w:jc w:val="both"/>
        <w:rPr>
          <w:rFonts w:ascii="Arial" w:hAnsi="Arial" w:cs="Arial"/>
          <w:b/>
          <w:sz w:val="22"/>
          <w:szCs w:val="22"/>
          <w:lang w:eastAsia="x-none"/>
        </w:rPr>
      </w:pPr>
    </w:p>
    <w:p w14:paraId="3F99102F" w14:textId="6540DB23" w:rsidR="00F96689" w:rsidRDefault="00F96689" w:rsidP="005E64B4">
      <w:pPr>
        <w:keepNext/>
        <w:spacing w:after="120" w:line="320" w:lineRule="atLeast"/>
        <w:jc w:val="both"/>
        <w:rPr>
          <w:rFonts w:ascii="Arial" w:hAnsi="Arial" w:cs="Arial"/>
          <w:sz w:val="22"/>
          <w:szCs w:val="22"/>
          <w:lang w:eastAsia="x-none"/>
        </w:rPr>
      </w:pPr>
      <w:r>
        <w:rPr>
          <w:rFonts w:ascii="Arial" w:hAnsi="Arial" w:cs="Arial"/>
          <w:b/>
          <w:sz w:val="22"/>
          <w:szCs w:val="22"/>
          <w:lang w:eastAsia="x-none"/>
        </w:rPr>
        <w:t>Dotaz č. 1</w:t>
      </w:r>
      <w:r w:rsidR="0014489E">
        <w:rPr>
          <w:rFonts w:ascii="Arial" w:hAnsi="Arial" w:cs="Arial"/>
          <w:b/>
          <w:sz w:val="22"/>
          <w:szCs w:val="22"/>
          <w:lang w:eastAsia="x-none"/>
        </w:rPr>
        <w:t>22</w:t>
      </w:r>
      <w:r>
        <w:rPr>
          <w:rFonts w:ascii="Arial" w:hAnsi="Arial" w:cs="Arial"/>
          <w:sz w:val="22"/>
          <w:szCs w:val="22"/>
          <w:lang w:eastAsia="x-none"/>
        </w:rPr>
        <w:t>:</w:t>
      </w:r>
    </w:p>
    <w:p w14:paraId="54EABA97" w14:textId="77777777" w:rsidR="00F70760" w:rsidRPr="00F70760" w:rsidRDefault="00F70760" w:rsidP="00F70760">
      <w:pPr>
        <w:spacing w:after="120" w:line="320" w:lineRule="atLeast"/>
        <w:jc w:val="both"/>
        <w:rPr>
          <w:rFonts w:ascii="Arial" w:eastAsia="Calibri" w:hAnsi="Arial" w:cs="Arial"/>
          <w:sz w:val="22"/>
          <w:szCs w:val="22"/>
          <w:lang w:eastAsia="en-US"/>
        </w:rPr>
      </w:pPr>
      <w:r w:rsidRPr="00F70760">
        <w:rPr>
          <w:rFonts w:ascii="Arial" w:eastAsia="Calibri" w:hAnsi="Arial" w:cs="Arial"/>
          <w:sz w:val="22"/>
          <w:szCs w:val="22"/>
          <w:lang w:eastAsia="en-US"/>
        </w:rPr>
        <w:t xml:space="preserve">Který z následujících číselníků je hierarchicky? </w:t>
      </w:r>
    </w:p>
    <w:tbl>
      <w:tblPr>
        <w:tblW w:w="0" w:type="auto"/>
        <w:tblInd w:w="480" w:type="dxa"/>
        <w:tblCellMar>
          <w:left w:w="0" w:type="dxa"/>
          <w:right w:w="0" w:type="dxa"/>
        </w:tblCellMar>
        <w:tblLook w:val="04A0" w:firstRow="1" w:lastRow="0" w:firstColumn="1" w:lastColumn="0" w:noHBand="0" w:noVBand="1"/>
      </w:tblPr>
      <w:tblGrid>
        <w:gridCol w:w="4146"/>
      </w:tblGrid>
      <w:tr w:rsidR="00F70760" w:rsidRPr="00F70760" w14:paraId="79A5103F" w14:textId="77777777" w:rsidTr="00F70760">
        <w:tc>
          <w:tcPr>
            <w:tcW w:w="41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05128A" w14:textId="77777777" w:rsidR="00F70760" w:rsidRPr="00F70760" w:rsidRDefault="00F70760">
            <w:pPr>
              <w:pStyle w:val="Normlnweb"/>
              <w:spacing w:before="0" w:beforeAutospacing="0" w:after="0" w:afterAutospacing="0"/>
              <w:rPr>
                <w:rFonts w:ascii="Arial" w:hAnsi="Arial" w:cs="Arial"/>
                <w:sz w:val="22"/>
                <w:szCs w:val="20"/>
              </w:rPr>
            </w:pPr>
            <w:r w:rsidRPr="00F70760">
              <w:rPr>
                <w:rFonts w:ascii="Arial" w:hAnsi="Arial" w:cs="Arial"/>
                <w:sz w:val="22"/>
                <w:szCs w:val="20"/>
              </w:rPr>
              <w:t>Privátní část - Číselníky - Prioritní osy</w:t>
            </w:r>
          </w:p>
        </w:tc>
      </w:tr>
      <w:tr w:rsidR="00F70760" w:rsidRPr="00F70760" w14:paraId="1427FAF8" w14:textId="77777777" w:rsidTr="00F70760">
        <w:tc>
          <w:tcPr>
            <w:tcW w:w="4146"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4C6D321A" w14:textId="77777777" w:rsidR="00F70760" w:rsidRPr="00F70760" w:rsidRDefault="00F70760">
            <w:pPr>
              <w:pStyle w:val="Normlnweb"/>
              <w:spacing w:before="0" w:beforeAutospacing="0" w:after="0" w:afterAutospacing="0"/>
              <w:rPr>
                <w:rFonts w:ascii="Arial" w:hAnsi="Arial" w:cs="Arial"/>
                <w:sz w:val="22"/>
                <w:szCs w:val="20"/>
              </w:rPr>
            </w:pPr>
            <w:r w:rsidRPr="00F70760">
              <w:rPr>
                <w:rFonts w:ascii="Arial" w:hAnsi="Arial" w:cs="Arial"/>
                <w:sz w:val="22"/>
                <w:szCs w:val="20"/>
              </w:rPr>
              <w:t>Privátní část - Číselníky - Investiční priority</w:t>
            </w:r>
          </w:p>
        </w:tc>
      </w:tr>
      <w:tr w:rsidR="00F70760" w:rsidRPr="00F70760" w14:paraId="43C63A63" w14:textId="77777777" w:rsidTr="00F70760">
        <w:tc>
          <w:tcPr>
            <w:tcW w:w="4146"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CD3C8AB" w14:textId="77777777" w:rsidR="00F70760" w:rsidRPr="00F70760" w:rsidRDefault="00F70760">
            <w:pPr>
              <w:pStyle w:val="Normlnweb"/>
              <w:spacing w:before="0" w:beforeAutospacing="0" w:after="0" w:afterAutospacing="0"/>
              <w:rPr>
                <w:rFonts w:ascii="Arial" w:hAnsi="Arial" w:cs="Arial"/>
                <w:sz w:val="22"/>
                <w:szCs w:val="20"/>
              </w:rPr>
            </w:pPr>
            <w:r w:rsidRPr="00F70760">
              <w:rPr>
                <w:rFonts w:ascii="Arial" w:hAnsi="Arial" w:cs="Arial"/>
                <w:sz w:val="22"/>
                <w:szCs w:val="20"/>
              </w:rPr>
              <w:t>Privátní část - Číselníky - Specifické cíle</w:t>
            </w:r>
          </w:p>
        </w:tc>
      </w:tr>
      <w:tr w:rsidR="00F70760" w:rsidRPr="00F70760" w14:paraId="65ACAD60" w14:textId="77777777" w:rsidTr="00F70760">
        <w:tc>
          <w:tcPr>
            <w:tcW w:w="4146"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6BAC1E1" w14:textId="77777777" w:rsidR="00F70760" w:rsidRPr="00F70760" w:rsidRDefault="00F70760">
            <w:pPr>
              <w:pStyle w:val="Normlnweb"/>
              <w:spacing w:before="0" w:beforeAutospacing="0" w:after="0" w:afterAutospacing="0"/>
              <w:rPr>
                <w:rFonts w:ascii="Arial" w:hAnsi="Arial" w:cs="Arial"/>
                <w:sz w:val="22"/>
                <w:szCs w:val="20"/>
              </w:rPr>
            </w:pPr>
            <w:r w:rsidRPr="00F70760">
              <w:rPr>
                <w:rFonts w:ascii="Arial" w:hAnsi="Arial" w:cs="Arial"/>
                <w:sz w:val="22"/>
                <w:szCs w:val="20"/>
              </w:rPr>
              <w:t>Privátní část - Číselníky - Druhy podpory</w:t>
            </w:r>
          </w:p>
        </w:tc>
      </w:tr>
    </w:tbl>
    <w:p w14:paraId="423FC936" w14:textId="7AD4191D" w:rsidR="00F96689" w:rsidRDefault="00F96689" w:rsidP="005E64B4">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70F83BD4" w14:textId="0459E476" w:rsidR="000C4574" w:rsidRPr="00541E88" w:rsidRDefault="00CC7AD3" w:rsidP="001B6CB7">
      <w:pPr>
        <w:spacing w:after="120" w:line="320" w:lineRule="atLeast"/>
        <w:jc w:val="both"/>
        <w:rPr>
          <w:rFonts w:ascii="Arial" w:hAnsi="Arial" w:cs="Arial"/>
          <w:sz w:val="22"/>
          <w:szCs w:val="22"/>
          <w:lang w:eastAsia="x-none"/>
        </w:rPr>
      </w:pPr>
      <w:r w:rsidRPr="00CC7AD3">
        <w:rPr>
          <w:rFonts w:ascii="Arial" w:hAnsi="Arial" w:cs="Arial"/>
          <w:sz w:val="22"/>
          <w:szCs w:val="22"/>
          <w:lang w:eastAsia="x-none"/>
        </w:rPr>
        <w:t>Zadavatel k dotazu uchazeče uvádí, že kromě číselníku “Specifické cíle” všechny ostatní mohou být hierarchicky členěny. Některé investiční priority mohou mít vice specifických cílů. Stejně tak projekty mohou vykazovat vice než jeden druh podpory.</w:t>
      </w:r>
      <w:r w:rsidRPr="00541E88">
        <w:rPr>
          <w:rFonts w:ascii="Arial" w:hAnsi="Arial" w:cs="Arial"/>
          <w:sz w:val="22"/>
          <w:szCs w:val="22"/>
          <w:lang w:eastAsia="x-none"/>
        </w:rPr>
        <w:t xml:space="preserve"> </w:t>
      </w:r>
    </w:p>
    <w:p w14:paraId="31773DED" w14:textId="77777777" w:rsidR="00816453" w:rsidRDefault="00816453" w:rsidP="001B6CB7">
      <w:pPr>
        <w:spacing w:after="120" w:line="320" w:lineRule="atLeast"/>
        <w:jc w:val="both"/>
        <w:rPr>
          <w:rFonts w:ascii="Arial" w:hAnsi="Arial" w:cs="Arial"/>
          <w:sz w:val="22"/>
          <w:szCs w:val="22"/>
          <w:u w:val="single"/>
          <w:lang w:eastAsia="x-none"/>
        </w:rPr>
      </w:pPr>
    </w:p>
    <w:p w14:paraId="12328056" w14:textId="3D0166DB" w:rsidR="00F96689" w:rsidRDefault="00F96689" w:rsidP="005E64B4">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w:t>
      </w:r>
      <w:r w:rsidR="0014489E">
        <w:rPr>
          <w:rFonts w:ascii="Arial" w:hAnsi="Arial" w:cs="Arial"/>
          <w:b/>
          <w:sz w:val="22"/>
          <w:szCs w:val="22"/>
          <w:lang w:eastAsia="x-none"/>
        </w:rPr>
        <w:t>23</w:t>
      </w:r>
      <w:r>
        <w:rPr>
          <w:rFonts w:ascii="Arial" w:hAnsi="Arial" w:cs="Arial"/>
          <w:sz w:val="22"/>
          <w:szCs w:val="22"/>
          <w:lang w:eastAsia="x-none"/>
        </w:rPr>
        <w:t>:</w:t>
      </w:r>
    </w:p>
    <w:p w14:paraId="062BA700" w14:textId="6B22FB6E" w:rsidR="00816453" w:rsidRDefault="00A81C9F" w:rsidP="001B6CB7">
      <w:pPr>
        <w:spacing w:after="120" w:line="320" w:lineRule="atLeast"/>
        <w:jc w:val="both"/>
        <w:rPr>
          <w:rFonts w:ascii="Arial" w:hAnsi="Arial" w:cs="Arial"/>
          <w:sz w:val="22"/>
          <w:szCs w:val="22"/>
          <w:lang w:eastAsia="x-none"/>
        </w:rPr>
      </w:pPr>
      <w:r w:rsidRPr="00A81C9F">
        <w:rPr>
          <w:rFonts w:ascii="Arial" w:hAnsi="Arial" w:cs="Arial"/>
          <w:sz w:val="22"/>
          <w:szCs w:val="22"/>
          <w:lang w:eastAsia="x-none"/>
        </w:rPr>
        <w:t xml:space="preserve">Nový indikátor - bude vždy </w:t>
      </w:r>
      <w:proofErr w:type="gramStart"/>
      <w:r w:rsidRPr="00A81C9F">
        <w:rPr>
          <w:rFonts w:ascii="Arial" w:hAnsi="Arial" w:cs="Arial"/>
          <w:sz w:val="22"/>
          <w:szCs w:val="22"/>
          <w:lang w:eastAsia="x-none"/>
        </w:rPr>
        <w:t>vytvářen z stávajíc</w:t>
      </w:r>
      <w:r>
        <w:rPr>
          <w:rFonts w:ascii="Arial" w:hAnsi="Arial" w:cs="Arial"/>
          <w:sz w:val="22"/>
          <w:szCs w:val="22"/>
          <w:lang w:eastAsia="x-none"/>
        </w:rPr>
        <w:t>íc</w:t>
      </w:r>
      <w:r w:rsidRPr="00A81C9F">
        <w:rPr>
          <w:rFonts w:ascii="Arial" w:hAnsi="Arial" w:cs="Arial"/>
          <w:sz w:val="22"/>
          <w:szCs w:val="22"/>
          <w:lang w:eastAsia="x-none"/>
        </w:rPr>
        <w:t>h</w:t>
      </w:r>
      <w:proofErr w:type="gramEnd"/>
      <w:r w:rsidRPr="00A81C9F">
        <w:rPr>
          <w:rFonts w:ascii="Arial" w:hAnsi="Arial" w:cs="Arial"/>
          <w:sz w:val="22"/>
          <w:szCs w:val="22"/>
          <w:lang w:eastAsia="x-none"/>
        </w:rPr>
        <w:t xml:space="preserve"> dat jiným algoritmem nebo bude třeba být připraven získáván nové dotazy?</w:t>
      </w:r>
    </w:p>
    <w:p w14:paraId="548A83BC" w14:textId="53B25AA7" w:rsidR="00F96689" w:rsidRDefault="00F96689" w:rsidP="005E64B4">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6FEAE0AA" w14:textId="31BFF5C9" w:rsidR="001B6CB7" w:rsidRDefault="00CC7AD3" w:rsidP="001B6CB7">
      <w:pPr>
        <w:spacing w:after="120" w:line="320" w:lineRule="atLeast"/>
        <w:jc w:val="both"/>
        <w:rPr>
          <w:rFonts w:ascii="Arial" w:hAnsi="Arial" w:cs="Arial"/>
          <w:sz w:val="22"/>
          <w:szCs w:val="22"/>
        </w:rPr>
      </w:pPr>
      <w:r>
        <w:rPr>
          <w:rFonts w:ascii="Arial" w:hAnsi="Arial" w:cs="Arial"/>
          <w:sz w:val="22"/>
          <w:szCs w:val="22"/>
        </w:rPr>
        <w:t>Zadavatel k dotazu uchazeče uvádí, že p</w:t>
      </w:r>
      <w:r w:rsidR="00EA1A1A">
        <w:rPr>
          <w:rFonts w:ascii="Arial" w:hAnsi="Arial" w:cs="Arial"/>
          <w:sz w:val="22"/>
          <w:szCs w:val="22"/>
        </w:rPr>
        <w:t xml:space="preserve">ro </w:t>
      </w:r>
      <w:r w:rsidR="00B96EB9">
        <w:rPr>
          <w:rFonts w:ascii="Arial" w:hAnsi="Arial" w:cs="Arial"/>
          <w:sz w:val="22"/>
          <w:szCs w:val="22"/>
        </w:rPr>
        <w:t>výpočet nového</w:t>
      </w:r>
      <w:r w:rsidR="00EA1A1A">
        <w:rPr>
          <w:rFonts w:ascii="Arial" w:hAnsi="Arial" w:cs="Arial"/>
          <w:sz w:val="22"/>
          <w:szCs w:val="22"/>
        </w:rPr>
        <w:t xml:space="preserve"> indikátor</w:t>
      </w:r>
      <w:r w:rsidR="00B96EB9">
        <w:rPr>
          <w:rFonts w:ascii="Arial" w:hAnsi="Arial" w:cs="Arial"/>
          <w:sz w:val="22"/>
          <w:szCs w:val="22"/>
        </w:rPr>
        <w:t>u</w:t>
      </w:r>
      <w:r w:rsidR="00EA1A1A">
        <w:rPr>
          <w:rFonts w:ascii="Arial" w:hAnsi="Arial" w:cs="Arial"/>
          <w:sz w:val="22"/>
          <w:szCs w:val="22"/>
        </w:rPr>
        <w:t xml:space="preserve"> může být vyžadován sběr nových zdrojových dat.</w:t>
      </w:r>
    </w:p>
    <w:p w14:paraId="430866B4" w14:textId="77777777" w:rsidR="00EA1A1A" w:rsidRDefault="00EA1A1A" w:rsidP="001B6CB7">
      <w:pPr>
        <w:spacing w:after="120" w:line="320" w:lineRule="atLeast"/>
        <w:jc w:val="both"/>
        <w:rPr>
          <w:rFonts w:ascii="Arial" w:hAnsi="Arial" w:cs="Arial"/>
          <w:sz w:val="22"/>
          <w:szCs w:val="22"/>
        </w:rPr>
      </w:pPr>
    </w:p>
    <w:p w14:paraId="5E764466" w14:textId="063FD27E" w:rsidR="00F96689" w:rsidRDefault="00F96689" w:rsidP="005E64B4">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w:t>
      </w:r>
      <w:r w:rsidR="0014489E">
        <w:rPr>
          <w:rFonts w:ascii="Arial" w:hAnsi="Arial" w:cs="Arial"/>
          <w:b/>
          <w:sz w:val="22"/>
          <w:szCs w:val="22"/>
          <w:lang w:eastAsia="x-none"/>
        </w:rPr>
        <w:t>24</w:t>
      </w:r>
      <w:r>
        <w:rPr>
          <w:rFonts w:ascii="Arial" w:hAnsi="Arial" w:cs="Arial"/>
          <w:sz w:val="22"/>
          <w:szCs w:val="22"/>
          <w:lang w:eastAsia="x-none"/>
        </w:rPr>
        <w:t>:</w:t>
      </w:r>
    </w:p>
    <w:p w14:paraId="61339634" w14:textId="258CD1A4" w:rsidR="001B6CB7" w:rsidRDefault="00A81C9F" w:rsidP="001B6CB7">
      <w:pPr>
        <w:spacing w:after="120" w:line="320" w:lineRule="atLeast"/>
        <w:jc w:val="both"/>
        <w:rPr>
          <w:rFonts w:ascii="Arial" w:hAnsi="Arial" w:cs="Arial"/>
          <w:sz w:val="22"/>
          <w:szCs w:val="22"/>
        </w:rPr>
      </w:pPr>
      <w:r w:rsidRPr="00A81C9F">
        <w:rPr>
          <w:rFonts w:ascii="Arial" w:hAnsi="Arial" w:cs="Arial"/>
          <w:sz w:val="22"/>
          <w:szCs w:val="22"/>
        </w:rPr>
        <w:t>V textu požadavků zmiňujete termíny Druhy podpory a Typy podpory. Jde o totéž tj. jeden číselník, nebo jde o dvě různé entity?</w:t>
      </w:r>
    </w:p>
    <w:p w14:paraId="5965F6A5" w14:textId="7E7E5F39" w:rsidR="00F96689" w:rsidRPr="007A6007" w:rsidRDefault="00F96689" w:rsidP="005E64B4">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 xml:space="preserve">Odpověď </w:t>
      </w:r>
      <w:r w:rsidRPr="007A6007">
        <w:rPr>
          <w:rFonts w:ascii="Arial" w:hAnsi="Arial" w:cs="Arial"/>
          <w:sz w:val="22"/>
          <w:szCs w:val="22"/>
          <w:u w:val="single"/>
          <w:lang w:eastAsia="x-none"/>
        </w:rPr>
        <w:t>zadavatele:</w:t>
      </w:r>
      <w:r w:rsidR="00092107" w:rsidRPr="007A6007">
        <w:rPr>
          <w:rFonts w:ascii="Arial" w:hAnsi="Arial" w:cs="Arial"/>
          <w:sz w:val="22"/>
          <w:szCs w:val="22"/>
          <w:u w:val="single"/>
          <w:lang w:eastAsia="x-none"/>
        </w:rPr>
        <w:t xml:space="preserve"> </w:t>
      </w:r>
    </w:p>
    <w:p w14:paraId="6CA9785C" w14:textId="3EF4BB46" w:rsidR="00B30EA9" w:rsidRDefault="00CC7AD3" w:rsidP="001B6CB7">
      <w:pPr>
        <w:spacing w:after="120" w:line="320" w:lineRule="atLeast"/>
        <w:jc w:val="both"/>
        <w:rPr>
          <w:rFonts w:ascii="Arial" w:hAnsi="Arial" w:cs="Arial"/>
          <w:sz w:val="22"/>
          <w:szCs w:val="22"/>
        </w:rPr>
      </w:pPr>
      <w:r>
        <w:rPr>
          <w:rFonts w:ascii="Arial" w:hAnsi="Arial" w:cs="Arial"/>
          <w:sz w:val="22"/>
          <w:szCs w:val="22"/>
        </w:rPr>
        <w:t>Zadavatel k dotazu uchazeče uvádí, že se</w:t>
      </w:r>
      <w:r w:rsidR="0008466D">
        <w:rPr>
          <w:rFonts w:ascii="Arial" w:hAnsi="Arial" w:cs="Arial"/>
          <w:sz w:val="22"/>
          <w:szCs w:val="22"/>
        </w:rPr>
        <w:t xml:space="preserve"> jedná o stejný atribut a tedy o jeden číselník.</w:t>
      </w:r>
    </w:p>
    <w:p w14:paraId="0ADD78F7" w14:textId="77777777" w:rsidR="0008466D" w:rsidRDefault="0008466D" w:rsidP="001B6CB7">
      <w:pPr>
        <w:spacing w:after="120" w:line="320" w:lineRule="atLeast"/>
        <w:jc w:val="both"/>
        <w:rPr>
          <w:rFonts w:ascii="Arial" w:hAnsi="Arial" w:cs="Arial"/>
          <w:sz w:val="22"/>
          <w:szCs w:val="22"/>
        </w:rPr>
      </w:pPr>
    </w:p>
    <w:p w14:paraId="5CEB8ABC" w14:textId="7599209B" w:rsidR="00816453" w:rsidRDefault="00816453" w:rsidP="005E64B4">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w:t>
      </w:r>
      <w:r w:rsidR="0014489E">
        <w:rPr>
          <w:rFonts w:ascii="Arial" w:hAnsi="Arial" w:cs="Arial"/>
          <w:b/>
          <w:sz w:val="22"/>
          <w:szCs w:val="22"/>
          <w:lang w:eastAsia="x-none"/>
        </w:rPr>
        <w:t>25</w:t>
      </w:r>
      <w:r>
        <w:rPr>
          <w:rFonts w:ascii="Arial" w:hAnsi="Arial" w:cs="Arial"/>
          <w:sz w:val="22"/>
          <w:szCs w:val="22"/>
          <w:lang w:eastAsia="x-none"/>
        </w:rPr>
        <w:t>:</w:t>
      </w:r>
    </w:p>
    <w:p w14:paraId="0A9AAF69" w14:textId="7FE2511E" w:rsidR="001B6CB7" w:rsidRDefault="00A81C9F" w:rsidP="00A81C9F">
      <w:pPr>
        <w:spacing w:after="120" w:line="320" w:lineRule="atLeast"/>
        <w:jc w:val="both"/>
        <w:rPr>
          <w:rFonts w:ascii="Arial" w:hAnsi="Arial" w:cs="Arial"/>
          <w:sz w:val="22"/>
          <w:szCs w:val="22"/>
          <w:lang w:eastAsia="x-none"/>
        </w:rPr>
      </w:pPr>
      <w:r w:rsidRPr="00A81C9F">
        <w:rPr>
          <w:rFonts w:ascii="Arial" w:hAnsi="Arial" w:cs="Arial"/>
          <w:sz w:val="22"/>
          <w:szCs w:val="22"/>
          <w:lang w:eastAsia="x-none"/>
        </w:rPr>
        <w:t>Číselník Územní jednotky je hierarchický (entita je uvedena v textu o seznamech reportů)?</w:t>
      </w:r>
    </w:p>
    <w:p w14:paraId="5F35DDD1" w14:textId="5212DCFC" w:rsidR="00816453" w:rsidRDefault="00816453" w:rsidP="005E64B4">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2BD90D0B" w14:textId="72D38D08" w:rsidR="00436B34" w:rsidRPr="0008466D" w:rsidRDefault="00CC7AD3" w:rsidP="001B6CB7">
      <w:pPr>
        <w:spacing w:after="120" w:line="320" w:lineRule="atLeast"/>
        <w:jc w:val="both"/>
        <w:rPr>
          <w:rFonts w:ascii="Arial" w:hAnsi="Arial" w:cs="Arial"/>
          <w:sz w:val="22"/>
          <w:szCs w:val="22"/>
          <w:lang w:eastAsia="x-none"/>
        </w:rPr>
      </w:pPr>
      <w:r>
        <w:rPr>
          <w:rFonts w:ascii="Arial" w:hAnsi="Arial" w:cs="Arial"/>
          <w:sz w:val="22"/>
          <w:szCs w:val="22"/>
        </w:rPr>
        <w:t>Zadavatel k dotazu uchazeče uvádí</w:t>
      </w:r>
      <w:r>
        <w:rPr>
          <w:rFonts w:ascii="Arial" w:hAnsi="Arial" w:cs="Arial"/>
          <w:sz w:val="22"/>
          <w:szCs w:val="22"/>
          <w:lang w:eastAsia="x-none"/>
        </w:rPr>
        <w:t>, že</w:t>
      </w:r>
      <w:r w:rsidR="0008466D" w:rsidRPr="0008466D">
        <w:rPr>
          <w:rFonts w:ascii="Arial" w:hAnsi="Arial" w:cs="Arial"/>
          <w:sz w:val="22"/>
          <w:szCs w:val="22"/>
          <w:lang w:eastAsia="x-none"/>
        </w:rPr>
        <w:t xml:space="preserve"> číselník územních jednotek je hierarchický.</w:t>
      </w:r>
    </w:p>
    <w:p w14:paraId="2881CAB2" w14:textId="77777777" w:rsidR="0008466D" w:rsidRDefault="0008466D" w:rsidP="001B6CB7">
      <w:pPr>
        <w:spacing w:after="120" w:line="320" w:lineRule="atLeast"/>
        <w:jc w:val="both"/>
        <w:rPr>
          <w:rFonts w:ascii="Arial" w:hAnsi="Arial" w:cs="Arial"/>
          <w:b/>
          <w:sz w:val="22"/>
          <w:szCs w:val="22"/>
          <w:lang w:eastAsia="x-none"/>
        </w:rPr>
      </w:pPr>
    </w:p>
    <w:p w14:paraId="228E835F" w14:textId="5531CBF6" w:rsidR="00816453" w:rsidRDefault="00816453" w:rsidP="005E64B4">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lastRenderedPageBreak/>
        <w:t>Dotaz č. 1</w:t>
      </w:r>
      <w:r w:rsidR="0014489E">
        <w:rPr>
          <w:rFonts w:ascii="Arial" w:hAnsi="Arial" w:cs="Arial"/>
          <w:b/>
          <w:sz w:val="22"/>
          <w:szCs w:val="22"/>
          <w:lang w:eastAsia="x-none"/>
        </w:rPr>
        <w:t>26</w:t>
      </w:r>
      <w:r>
        <w:rPr>
          <w:rFonts w:ascii="Arial" w:hAnsi="Arial" w:cs="Arial"/>
          <w:sz w:val="22"/>
          <w:szCs w:val="22"/>
          <w:lang w:eastAsia="x-none"/>
        </w:rPr>
        <w:t>:</w:t>
      </w:r>
    </w:p>
    <w:p w14:paraId="38AB1684" w14:textId="4B91BFB5" w:rsidR="001B6CB7" w:rsidRDefault="00A81C9F" w:rsidP="001B6CB7">
      <w:pPr>
        <w:spacing w:after="120" w:line="320" w:lineRule="atLeast"/>
        <w:jc w:val="both"/>
        <w:rPr>
          <w:rFonts w:ascii="Arial" w:hAnsi="Arial" w:cs="Arial"/>
          <w:sz w:val="22"/>
          <w:szCs w:val="22"/>
          <w:lang w:eastAsia="x-none"/>
        </w:rPr>
      </w:pPr>
      <w:r w:rsidRPr="00A81C9F">
        <w:rPr>
          <w:rFonts w:ascii="Arial" w:hAnsi="Arial" w:cs="Arial"/>
          <w:sz w:val="22"/>
          <w:szCs w:val="22"/>
          <w:lang w:eastAsia="x-none"/>
        </w:rPr>
        <w:t>Má být někde při implementaci IS2014+ přímo využívána OCR komponenta, nebo jde o funkcionalitu plánovanou pro budoucí projekty?</w:t>
      </w:r>
    </w:p>
    <w:p w14:paraId="0B58EF55" w14:textId="168B8F03" w:rsidR="00816453" w:rsidRDefault="00816453" w:rsidP="005E64B4">
      <w:pPr>
        <w:keepNext/>
        <w:spacing w:before="120"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56447B1B" w14:textId="0B0B495E" w:rsidR="00A81C9F" w:rsidRDefault="00CC7AD3" w:rsidP="00245BC8">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k dotazu uchazeče uvádí, že </w:t>
      </w:r>
      <w:r w:rsidR="0008466D">
        <w:rPr>
          <w:rFonts w:ascii="Arial" w:hAnsi="Arial" w:cs="Arial"/>
          <w:sz w:val="22"/>
          <w:szCs w:val="22"/>
          <w:lang w:eastAsia="x-none"/>
        </w:rPr>
        <w:t>IS ESF 2014+ sám o sobě ne</w:t>
      </w:r>
      <w:r>
        <w:rPr>
          <w:rFonts w:ascii="Arial" w:hAnsi="Arial" w:cs="Arial"/>
          <w:sz w:val="22"/>
          <w:szCs w:val="22"/>
          <w:lang w:eastAsia="x-none"/>
        </w:rPr>
        <w:t>vyžaduje využití komponenty OCR.</w:t>
      </w:r>
    </w:p>
    <w:p w14:paraId="2CA5CBD2" w14:textId="77777777" w:rsidR="0008466D" w:rsidRDefault="0008466D" w:rsidP="00245BC8">
      <w:pPr>
        <w:spacing w:after="120" w:line="320" w:lineRule="atLeast"/>
        <w:jc w:val="both"/>
        <w:rPr>
          <w:rFonts w:ascii="Arial" w:hAnsi="Arial" w:cs="Arial"/>
          <w:sz w:val="22"/>
          <w:szCs w:val="22"/>
          <w:lang w:eastAsia="x-none"/>
        </w:rPr>
      </w:pPr>
    </w:p>
    <w:p w14:paraId="79B6367E" w14:textId="79B2DC02" w:rsidR="00A81C9F" w:rsidRDefault="00A81C9F" w:rsidP="005E64B4">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12</w:t>
      </w:r>
      <w:r w:rsidR="0014489E">
        <w:rPr>
          <w:rFonts w:ascii="Arial" w:hAnsi="Arial" w:cs="Arial"/>
          <w:b/>
          <w:sz w:val="22"/>
          <w:szCs w:val="22"/>
          <w:lang w:eastAsia="x-none"/>
        </w:rPr>
        <w:t>7</w:t>
      </w:r>
      <w:r>
        <w:rPr>
          <w:rFonts w:ascii="Arial" w:hAnsi="Arial" w:cs="Arial"/>
          <w:sz w:val="22"/>
          <w:szCs w:val="22"/>
          <w:lang w:eastAsia="x-none"/>
        </w:rPr>
        <w:t>:</w:t>
      </w:r>
    </w:p>
    <w:p w14:paraId="5E5570FD" w14:textId="5446F1E8" w:rsidR="00A81C9F" w:rsidRDefault="00A81C9F" w:rsidP="00A81C9F">
      <w:pPr>
        <w:spacing w:after="120" w:line="320" w:lineRule="atLeast"/>
        <w:jc w:val="both"/>
        <w:rPr>
          <w:rFonts w:ascii="Arial" w:hAnsi="Arial" w:cs="Arial"/>
          <w:sz w:val="22"/>
          <w:szCs w:val="22"/>
          <w:lang w:eastAsia="x-none"/>
        </w:rPr>
      </w:pPr>
      <w:r w:rsidRPr="00A81C9F">
        <w:rPr>
          <w:rFonts w:ascii="Arial" w:hAnsi="Arial" w:cs="Arial"/>
          <w:sz w:val="22"/>
          <w:szCs w:val="22"/>
          <w:lang w:eastAsia="x-none"/>
        </w:rPr>
        <w:t>V požadavcích nejsou uvedeny požadavky na stránky typu "Zapomenul jsem heslo", "Editace uživatelského profilu". Tyto stránky tedy nejsou požadovány?</w:t>
      </w:r>
    </w:p>
    <w:p w14:paraId="0EDC8570" w14:textId="77777777" w:rsidR="00A81C9F" w:rsidRDefault="00A81C9F" w:rsidP="005E64B4">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4523F2F9" w14:textId="6C21F144" w:rsidR="00627FE0" w:rsidRDefault="00CC7AD3" w:rsidP="00CC7AD3">
      <w:pPr>
        <w:spacing w:after="120" w:line="320" w:lineRule="atLeast"/>
        <w:jc w:val="both"/>
        <w:rPr>
          <w:rFonts w:ascii="Arial" w:hAnsi="Arial" w:cs="Arial"/>
          <w:sz w:val="22"/>
          <w:szCs w:val="22"/>
          <w:lang w:eastAsia="x-none"/>
        </w:rPr>
      </w:pPr>
      <w:r>
        <w:rPr>
          <w:rFonts w:ascii="Arial" w:hAnsi="Arial" w:cs="Arial"/>
          <w:sz w:val="22"/>
          <w:szCs w:val="22"/>
          <w:lang w:eastAsia="x-none"/>
        </w:rPr>
        <w:t>Zadavatel k dotazu uchazeče uvádí, že n</w:t>
      </w:r>
      <w:r w:rsidR="0008466D">
        <w:rPr>
          <w:rFonts w:ascii="Arial" w:hAnsi="Arial" w:cs="Arial"/>
          <w:sz w:val="22"/>
          <w:szCs w:val="22"/>
          <w:lang w:eastAsia="x-none"/>
        </w:rPr>
        <w:t>ávrh funkcionality pro správu uživatelského profilu nebo obnovu hesla je v kompetenci uchazeče. Zadavatel doplňuje, že uvedená funkcionalita spadá spíše do oblasti jednotného portálového prostředí, nikoli přímo do IS ESF 2014+.</w:t>
      </w:r>
    </w:p>
    <w:p w14:paraId="001C0F8C" w14:textId="77777777" w:rsidR="0008466D" w:rsidRDefault="0008466D" w:rsidP="00E12464">
      <w:pPr>
        <w:jc w:val="both"/>
        <w:rPr>
          <w:rFonts w:ascii="Arial" w:hAnsi="Arial" w:cs="Arial"/>
          <w:sz w:val="22"/>
          <w:szCs w:val="22"/>
        </w:rPr>
      </w:pPr>
    </w:p>
    <w:p w14:paraId="1C339626" w14:textId="259DDA6B" w:rsidR="00A81C9F" w:rsidRDefault="00A81C9F" w:rsidP="005E64B4">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12</w:t>
      </w:r>
      <w:r w:rsidR="0014489E">
        <w:rPr>
          <w:rFonts w:ascii="Arial" w:hAnsi="Arial" w:cs="Arial"/>
          <w:b/>
          <w:sz w:val="22"/>
          <w:szCs w:val="22"/>
          <w:lang w:eastAsia="x-none"/>
        </w:rPr>
        <w:t>8</w:t>
      </w:r>
      <w:r>
        <w:rPr>
          <w:rFonts w:ascii="Arial" w:hAnsi="Arial" w:cs="Arial"/>
          <w:sz w:val="22"/>
          <w:szCs w:val="22"/>
          <w:lang w:eastAsia="x-none"/>
        </w:rPr>
        <w:t>:</w:t>
      </w:r>
    </w:p>
    <w:p w14:paraId="0213F365" w14:textId="3EE44183" w:rsidR="00A81C9F" w:rsidRDefault="00A81C9F" w:rsidP="00A81C9F">
      <w:pPr>
        <w:spacing w:after="120" w:line="320" w:lineRule="atLeast"/>
        <w:jc w:val="both"/>
        <w:rPr>
          <w:rFonts w:ascii="Arial" w:hAnsi="Arial" w:cs="Arial"/>
          <w:sz w:val="22"/>
          <w:szCs w:val="22"/>
          <w:lang w:eastAsia="x-none"/>
        </w:rPr>
      </w:pPr>
      <w:r w:rsidRPr="00A81C9F">
        <w:rPr>
          <w:rFonts w:ascii="Arial" w:hAnsi="Arial" w:cs="Arial"/>
          <w:sz w:val="22"/>
          <w:szCs w:val="22"/>
          <w:lang w:eastAsia="x-none"/>
        </w:rPr>
        <w:t xml:space="preserve">Je správný náš výklad čl. 15.3 Závazného návrhu smlouvy, jak je obsažen v příloze č. 2 Zadávací dokumentace („Smlouva“), dle kterého budou „veškeré záruční i mimozáruční vady Systému řešeny plněním Poskytovatele </w:t>
      </w:r>
      <w:proofErr w:type="gramStart"/>
      <w:r w:rsidRPr="00A81C9F">
        <w:rPr>
          <w:rFonts w:ascii="Arial" w:hAnsi="Arial" w:cs="Arial"/>
          <w:sz w:val="22"/>
          <w:szCs w:val="22"/>
          <w:lang w:eastAsia="x-none"/>
        </w:rPr>
        <w:t>poskytované(ý)m v rámci</w:t>
      </w:r>
      <w:proofErr w:type="gramEnd"/>
      <w:r w:rsidRPr="00A81C9F">
        <w:rPr>
          <w:rFonts w:ascii="Arial" w:hAnsi="Arial" w:cs="Arial"/>
          <w:sz w:val="22"/>
          <w:szCs w:val="22"/>
          <w:lang w:eastAsia="x-none"/>
        </w:rPr>
        <w:t xml:space="preserve"> těchto Služeb“, že toto ustanovení znamená vyloučení aplikace § 2615 zákona č. 89/2012 Sb., občanský zákoník („NOZ“), ve spojení s § 2106 a § 2107 NOZ, tedy zejména že zadavatel nebude mít právo zvolit přiměřenou slevu z ceny díla či od Smlouvy odstoupit (není-li v ní ujednáno jinak)?</w:t>
      </w:r>
    </w:p>
    <w:p w14:paraId="526D1706" w14:textId="77777777" w:rsidR="00A81C9F" w:rsidRDefault="00A81C9F" w:rsidP="005E64B4">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1F91B1B7" w14:textId="000C4FBC" w:rsidR="00A81C9F" w:rsidRDefault="0087067B" w:rsidP="0087067B">
      <w:pPr>
        <w:spacing w:line="276" w:lineRule="auto"/>
        <w:jc w:val="both"/>
        <w:rPr>
          <w:rFonts w:ascii="Arial" w:hAnsi="Arial" w:cs="Arial"/>
          <w:sz w:val="22"/>
          <w:szCs w:val="22"/>
          <w:lang w:eastAsia="x-none"/>
        </w:rPr>
      </w:pPr>
      <w:r>
        <w:rPr>
          <w:rFonts w:ascii="Arial" w:hAnsi="Arial" w:cs="Arial"/>
          <w:sz w:val="22"/>
          <w:szCs w:val="22"/>
          <w:lang w:eastAsia="x-none"/>
        </w:rPr>
        <w:t>Odst. 15.3 Závazného návrhu smlouvy upravuje záruku za jakost plnění v souladu s ustanovením § 2113 a násl. NOZ</w:t>
      </w:r>
      <w:r w:rsidR="00094304">
        <w:rPr>
          <w:rFonts w:ascii="Arial" w:hAnsi="Arial" w:cs="Arial"/>
          <w:sz w:val="22"/>
          <w:szCs w:val="22"/>
          <w:lang w:eastAsia="x-none"/>
        </w:rPr>
        <w:t xml:space="preserve"> a postup při řešení vady</w:t>
      </w:r>
      <w:r>
        <w:rPr>
          <w:rFonts w:ascii="Arial" w:hAnsi="Arial" w:cs="Arial"/>
          <w:sz w:val="22"/>
          <w:szCs w:val="22"/>
          <w:lang w:eastAsia="x-none"/>
        </w:rPr>
        <w:t xml:space="preserve">, nikoliv práva z vadného plnění dle ustanovení § 2099 a násl. NOZ, jak se nesprávně domnívá uchazeč. Veškerá práva z vadného plnění </w:t>
      </w:r>
      <w:r w:rsidR="00224DF5">
        <w:rPr>
          <w:rFonts w:ascii="Arial" w:hAnsi="Arial" w:cs="Arial"/>
          <w:sz w:val="22"/>
          <w:szCs w:val="22"/>
          <w:lang w:eastAsia="x-none"/>
        </w:rPr>
        <w:t>Z</w:t>
      </w:r>
      <w:r>
        <w:rPr>
          <w:rFonts w:ascii="Arial" w:hAnsi="Arial" w:cs="Arial"/>
          <w:sz w:val="22"/>
          <w:szCs w:val="22"/>
          <w:lang w:eastAsia="x-none"/>
        </w:rPr>
        <w:t>adavatele jsou tedy zachována, a Smlouva je nijak nevylučuje ani neomezuje.</w:t>
      </w:r>
      <w:r w:rsidR="00094304">
        <w:rPr>
          <w:rFonts w:ascii="Arial" w:hAnsi="Arial" w:cs="Arial"/>
          <w:sz w:val="22"/>
          <w:szCs w:val="22"/>
          <w:lang w:eastAsia="x-none"/>
        </w:rPr>
        <w:t xml:space="preserve"> Uvedená práva z vad mohou být uplatněna např. tehdy, nepovede-li postup cestou poskytovaných služeb k odstranění vady.</w:t>
      </w:r>
    </w:p>
    <w:p w14:paraId="5E365699" w14:textId="77777777" w:rsidR="00224DF5" w:rsidRDefault="00224DF5" w:rsidP="0087067B">
      <w:pPr>
        <w:spacing w:line="276" w:lineRule="auto"/>
        <w:jc w:val="both"/>
        <w:rPr>
          <w:rFonts w:ascii="Arial" w:hAnsi="Arial" w:cs="Arial"/>
          <w:sz w:val="22"/>
          <w:szCs w:val="22"/>
          <w:lang w:eastAsia="x-none"/>
        </w:rPr>
      </w:pPr>
    </w:p>
    <w:p w14:paraId="65A50844" w14:textId="7C2EE7A1" w:rsidR="00224DF5" w:rsidRPr="00224DF5" w:rsidRDefault="00224DF5" w:rsidP="0087067B">
      <w:pPr>
        <w:spacing w:line="276" w:lineRule="auto"/>
        <w:jc w:val="both"/>
        <w:rPr>
          <w:rFonts w:ascii="Arial" w:hAnsi="Arial" w:cs="Arial"/>
          <w:b/>
          <w:sz w:val="22"/>
          <w:szCs w:val="22"/>
          <w:lang w:eastAsia="x-none"/>
        </w:rPr>
      </w:pPr>
      <w:r w:rsidRPr="00224DF5">
        <w:rPr>
          <w:rFonts w:ascii="Arial" w:hAnsi="Arial" w:cs="Arial"/>
          <w:b/>
          <w:sz w:val="22"/>
          <w:szCs w:val="22"/>
          <w:lang w:eastAsia="x-none"/>
        </w:rPr>
        <w:t>Za účelem vyloučení jakýchkoliv pochybností ohledně práv Zadavatele (resp. Objednatele) z případného vadného plnění byl odst. 15.3 Smlouvy náležitě upraven. Konsolidované znění Smlouvy je přílohou těchto dodatečných informací.</w:t>
      </w:r>
    </w:p>
    <w:p w14:paraId="335B7281" w14:textId="77777777" w:rsidR="00A81C9F" w:rsidRDefault="00A81C9F" w:rsidP="00E12464">
      <w:pPr>
        <w:jc w:val="both"/>
        <w:rPr>
          <w:rFonts w:ascii="Arial" w:hAnsi="Arial" w:cs="Arial"/>
          <w:sz w:val="22"/>
          <w:szCs w:val="22"/>
          <w:lang w:eastAsia="x-none"/>
        </w:rPr>
      </w:pPr>
    </w:p>
    <w:p w14:paraId="3EF1701D" w14:textId="7334A867" w:rsidR="00A81C9F" w:rsidRDefault="00A81C9F" w:rsidP="005E64B4">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12</w:t>
      </w:r>
      <w:r w:rsidR="0014489E">
        <w:rPr>
          <w:rFonts w:ascii="Arial" w:hAnsi="Arial" w:cs="Arial"/>
          <w:b/>
          <w:sz w:val="22"/>
          <w:szCs w:val="22"/>
          <w:lang w:eastAsia="x-none"/>
        </w:rPr>
        <w:t>9</w:t>
      </w:r>
      <w:r>
        <w:rPr>
          <w:rFonts w:ascii="Arial" w:hAnsi="Arial" w:cs="Arial"/>
          <w:sz w:val="22"/>
          <w:szCs w:val="22"/>
          <w:lang w:eastAsia="x-none"/>
        </w:rPr>
        <w:t>:</w:t>
      </w:r>
    </w:p>
    <w:p w14:paraId="4F66EA64" w14:textId="0247C46A" w:rsidR="00A81C9F" w:rsidRDefault="00A81C9F" w:rsidP="00A81C9F">
      <w:pPr>
        <w:spacing w:after="120" w:line="320" w:lineRule="atLeast"/>
        <w:jc w:val="both"/>
        <w:rPr>
          <w:rFonts w:ascii="Arial" w:hAnsi="Arial" w:cs="Arial"/>
          <w:sz w:val="22"/>
          <w:szCs w:val="22"/>
          <w:lang w:eastAsia="x-none"/>
        </w:rPr>
      </w:pPr>
      <w:r w:rsidRPr="00A81C9F">
        <w:rPr>
          <w:rFonts w:ascii="Arial" w:hAnsi="Arial" w:cs="Arial"/>
          <w:sz w:val="22"/>
          <w:szCs w:val="22"/>
          <w:lang w:eastAsia="x-none"/>
        </w:rPr>
        <w:t>Je správný náš výklad čl. 22.9 Smlouvy v části, týkající se nároku Zadavatele rozhodnout o tom, zda si ponechá rozpracované plnění, dle kterého je takovým rozpracovaným plněním pouze ta část Díla dle Smlouvy, která dosud nebyla předána? Prosíme zejména o vyjádření, zda rozpracovaným plněním ve smyslu tohoto článku nejsou ty části Díla (Milníky), které již k okamžiku účinnosti zániku Smlouvy byly řádně předány a akceptovány.</w:t>
      </w:r>
    </w:p>
    <w:p w14:paraId="3A3AE0B6" w14:textId="77777777" w:rsidR="00A81C9F" w:rsidRDefault="00A81C9F" w:rsidP="005E64B4">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lastRenderedPageBreak/>
        <w:t>Odpověď zadavatele:</w:t>
      </w:r>
    </w:p>
    <w:p w14:paraId="7AE40E58" w14:textId="015134B3" w:rsidR="00A81C9F" w:rsidRDefault="00077F81" w:rsidP="006738C8">
      <w:pPr>
        <w:spacing w:after="120" w:line="320" w:lineRule="atLeast"/>
        <w:jc w:val="both"/>
        <w:rPr>
          <w:rFonts w:ascii="Arial" w:hAnsi="Arial" w:cs="Arial"/>
          <w:sz w:val="22"/>
          <w:szCs w:val="22"/>
          <w:lang w:eastAsia="x-none"/>
        </w:rPr>
      </w:pPr>
      <w:r>
        <w:rPr>
          <w:rFonts w:ascii="Arial" w:hAnsi="Arial" w:cs="Arial"/>
          <w:sz w:val="22"/>
          <w:szCs w:val="22"/>
          <w:lang w:eastAsia="x-none"/>
        </w:rPr>
        <w:t>Pod pojmem „plnění“ v ustanovení odst. 22.9 Smlouvy m</w:t>
      </w:r>
      <w:r w:rsidR="00B340CF">
        <w:rPr>
          <w:rFonts w:ascii="Arial" w:hAnsi="Arial" w:cs="Arial"/>
          <w:sz w:val="22"/>
          <w:szCs w:val="22"/>
          <w:lang w:eastAsia="x-none"/>
        </w:rPr>
        <w:t>á</w:t>
      </w:r>
      <w:r>
        <w:rPr>
          <w:rFonts w:ascii="Arial" w:hAnsi="Arial" w:cs="Arial"/>
          <w:sz w:val="22"/>
          <w:szCs w:val="22"/>
          <w:lang w:eastAsia="x-none"/>
        </w:rPr>
        <w:t xml:space="preserve"> Zadavatel na mysli provedení Díla v plném rozsahu (tzn., dokončení a akceptace všech jednotlivých dílčích plnění). Pokud došlo k akceptaci pouze některých dílčích plnění, pak plnění jako celek nebylo dokončeno. Pod pojmem rozpracované plnění je tak třeba rozumět Dílo, které nebylo provedeno v celém ujednaném rozsahu bez ohledu na to, jestli</w:t>
      </w:r>
      <w:r w:rsidR="006738C8">
        <w:rPr>
          <w:rFonts w:ascii="Arial" w:hAnsi="Arial" w:cs="Arial"/>
          <w:sz w:val="22"/>
          <w:szCs w:val="22"/>
          <w:lang w:eastAsia="x-none"/>
        </w:rPr>
        <w:t xml:space="preserve"> už byla některá dílčí plnění akceptována či nikoliv. Z uvedeného vyplývá, že </w:t>
      </w:r>
      <w:r w:rsidR="00B340CF">
        <w:rPr>
          <w:rFonts w:ascii="Arial" w:hAnsi="Arial" w:cs="Arial"/>
          <w:sz w:val="22"/>
          <w:szCs w:val="22"/>
          <w:lang w:eastAsia="x-none"/>
        </w:rPr>
        <w:t>pod pojem „</w:t>
      </w:r>
      <w:r w:rsidR="006738C8">
        <w:rPr>
          <w:rFonts w:ascii="Arial" w:hAnsi="Arial" w:cs="Arial"/>
          <w:sz w:val="22"/>
          <w:szCs w:val="22"/>
          <w:lang w:eastAsia="x-none"/>
        </w:rPr>
        <w:t>rozpracovan</w:t>
      </w:r>
      <w:r w:rsidR="00B340CF">
        <w:rPr>
          <w:rFonts w:ascii="Arial" w:hAnsi="Arial" w:cs="Arial"/>
          <w:sz w:val="22"/>
          <w:szCs w:val="22"/>
          <w:lang w:eastAsia="x-none"/>
        </w:rPr>
        <w:t>é plnění“</w:t>
      </w:r>
      <w:r w:rsidR="006738C8">
        <w:rPr>
          <w:rFonts w:ascii="Arial" w:hAnsi="Arial" w:cs="Arial"/>
          <w:sz w:val="22"/>
          <w:szCs w:val="22"/>
          <w:lang w:eastAsia="x-none"/>
        </w:rPr>
        <w:t xml:space="preserve"> ve smyslu odst. 22.9 Smlouvy </w:t>
      </w:r>
      <w:r w:rsidR="00B340CF">
        <w:rPr>
          <w:rFonts w:ascii="Arial" w:hAnsi="Arial" w:cs="Arial"/>
          <w:sz w:val="22"/>
          <w:szCs w:val="22"/>
          <w:lang w:eastAsia="x-none"/>
        </w:rPr>
        <w:t>spadají</w:t>
      </w:r>
      <w:r w:rsidR="00E00172">
        <w:rPr>
          <w:rFonts w:ascii="Arial" w:hAnsi="Arial" w:cs="Arial"/>
          <w:sz w:val="22"/>
          <w:szCs w:val="22"/>
          <w:lang w:eastAsia="x-none"/>
        </w:rPr>
        <w:t xml:space="preserve"> také</w:t>
      </w:r>
      <w:r w:rsidR="006738C8">
        <w:rPr>
          <w:rFonts w:ascii="Arial" w:hAnsi="Arial" w:cs="Arial"/>
          <w:sz w:val="22"/>
          <w:szCs w:val="22"/>
          <w:lang w:eastAsia="x-none"/>
        </w:rPr>
        <w:t xml:space="preserve"> ty části Díla, které již byly k okamžiku účinnosti odstoupení řádně předány a akceptovány</w:t>
      </w:r>
      <w:r w:rsidR="00014A20">
        <w:rPr>
          <w:rFonts w:ascii="Arial" w:hAnsi="Arial" w:cs="Arial"/>
          <w:sz w:val="22"/>
          <w:szCs w:val="22"/>
          <w:lang w:eastAsia="x-none"/>
        </w:rPr>
        <w:t>, avšak Dílo jako celek zatím dokončeno nebylo</w:t>
      </w:r>
      <w:r w:rsidR="006738C8">
        <w:rPr>
          <w:rFonts w:ascii="Arial" w:hAnsi="Arial" w:cs="Arial"/>
          <w:sz w:val="22"/>
          <w:szCs w:val="22"/>
          <w:lang w:eastAsia="x-none"/>
        </w:rPr>
        <w:t>.</w:t>
      </w:r>
    </w:p>
    <w:p w14:paraId="1A074892" w14:textId="77777777" w:rsidR="00A81C9F" w:rsidRDefault="00A81C9F" w:rsidP="00E12464">
      <w:pPr>
        <w:jc w:val="both"/>
        <w:rPr>
          <w:rFonts w:ascii="Arial" w:hAnsi="Arial" w:cs="Arial"/>
          <w:sz w:val="22"/>
          <w:szCs w:val="22"/>
        </w:rPr>
      </w:pPr>
    </w:p>
    <w:p w14:paraId="40884CF6" w14:textId="60153470" w:rsidR="00B340CF" w:rsidRDefault="00B340CF" w:rsidP="00E12464">
      <w:pPr>
        <w:jc w:val="both"/>
        <w:rPr>
          <w:rFonts w:ascii="Arial" w:hAnsi="Arial" w:cs="Arial"/>
          <w:sz w:val="22"/>
          <w:szCs w:val="22"/>
        </w:rPr>
      </w:pPr>
      <w:r w:rsidRPr="00224DF5">
        <w:rPr>
          <w:rFonts w:ascii="Arial" w:hAnsi="Arial" w:cs="Arial"/>
          <w:b/>
          <w:sz w:val="22"/>
          <w:szCs w:val="22"/>
          <w:lang w:eastAsia="x-none"/>
        </w:rPr>
        <w:t xml:space="preserve">Za účelem vyloučení jakýchkoliv pochybností ohledně </w:t>
      </w:r>
      <w:r w:rsidR="00E00172">
        <w:rPr>
          <w:rFonts w:ascii="Arial" w:hAnsi="Arial" w:cs="Arial"/>
          <w:b/>
          <w:sz w:val="22"/>
          <w:szCs w:val="22"/>
          <w:lang w:eastAsia="x-none"/>
        </w:rPr>
        <w:t>rozsahu nároku</w:t>
      </w:r>
      <w:r w:rsidRPr="00224DF5">
        <w:rPr>
          <w:rFonts w:ascii="Arial" w:hAnsi="Arial" w:cs="Arial"/>
          <w:b/>
          <w:sz w:val="22"/>
          <w:szCs w:val="22"/>
          <w:lang w:eastAsia="x-none"/>
        </w:rPr>
        <w:t xml:space="preserve"> Zadavatele (resp. Objednatele) </w:t>
      </w:r>
      <w:r w:rsidR="00E00172">
        <w:rPr>
          <w:rFonts w:ascii="Arial" w:hAnsi="Arial" w:cs="Arial"/>
          <w:b/>
          <w:sz w:val="22"/>
          <w:szCs w:val="22"/>
          <w:lang w:eastAsia="x-none"/>
        </w:rPr>
        <w:t>rozhodnout o rozpracovaném plnění</w:t>
      </w:r>
      <w:r w:rsidRPr="00224DF5">
        <w:rPr>
          <w:rFonts w:ascii="Arial" w:hAnsi="Arial" w:cs="Arial"/>
          <w:b/>
          <w:sz w:val="22"/>
          <w:szCs w:val="22"/>
          <w:lang w:eastAsia="x-none"/>
        </w:rPr>
        <w:t xml:space="preserve"> byl odst. </w:t>
      </w:r>
      <w:r>
        <w:rPr>
          <w:rFonts w:ascii="Arial" w:hAnsi="Arial" w:cs="Arial"/>
          <w:b/>
          <w:sz w:val="22"/>
          <w:szCs w:val="22"/>
          <w:lang w:eastAsia="x-none"/>
        </w:rPr>
        <w:t>22.9</w:t>
      </w:r>
      <w:r w:rsidRPr="00224DF5">
        <w:rPr>
          <w:rFonts w:ascii="Arial" w:hAnsi="Arial" w:cs="Arial"/>
          <w:b/>
          <w:sz w:val="22"/>
          <w:szCs w:val="22"/>
          <w:lang w:eastAsia="x-none"/>
        </w:rPr>
        <w:t xml:space="preserve"> Smlouvy náležitě upraven. Konsolidované znění Smlouvy je přílohou těchto dodatečných informací.</w:t>
      </w:r>
    </w:p>
    <w:p w14:paraId="15BAF1F4" w14:textId="77777777" w:rsidR="00FF0453" w:rsidRDefault="00FF0453" w:rsidP="00E12464">
      <w:pPr>
        <w:jc w:val="both"/>
        <w:rPr>
          <w:rFonts w:ascii="Arial" w:hAnsi="Arial" w:cs="Arial"/>
          <w:sz w:val="22"/>
          <w:szCs w:val="22"/>
        </w:rPr>
      </w:pPr>
    </w:p>
    <w:p w14:paraId="69B5E010" w14:textId="599ABD33" w:rsidR="001C7398" w:rsidRPr="005E64B4" w:rsidRDefault="0070518D" w:rsidP="005E64B4">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w:t>
      </w:r>
      <w:r w:rsidR="0014489E">
        <w:rPr>
          <w:rFonts w:ascii="Arial" w:hAnsi="Arial" w:cs="Arial"/>
          <w:b/>
          <w:sz w:val="22"/>
          <w:szCs w:val="22"/>
          <w:lang w:eastAsia="x-none"/>
        </w:rPr>
        <w:t>30</w:t>
      </w:r>
      <w:r w:rsidRPr="005E64B4">
        <w:rPr>
          <w:rFonts w:ascii="Arial" w:hAnsi="Arial" w:cs="Arial"/>
          <w:b/>
          <w:sz w:val="22"/>
          <w:szCs w:val="22"/>
          <w:lang w:eastAsia="x-none"/>
        </w:rPr>
        <w:t>:</w:t>
      </w:r>
    </w:p>
    <w:p w14:paraId="1C7DF594" w14:textId="482514AD" w:rsidR="001C7398" w:rsidRDefault="0070518D" w:rsidP="0070518D">
      <w:pPr>
        <w:spacing w:after="120" w:line="320" w:lineRule="atLeast"/>
        <w:jc w:val="both"/>
        <w:rPr>
          <w:rFonts w:ascii="Arial" w:hAnsi="Arial" w:cs="Arial"/>
          <w:sz w:val="22"/>
          <w:szCs w:val="22"/>
          <w:lang w:eastAsia="x-none"/>
        </w:rPr>
      </w:pPr>
      <w:r w:rsidRPr="0070518D">
        <w:rPr>
          <w:rFonts w:ascii="Arial" w:hAnsi="Arial" w:cs="Arial"/>
          <w:sz w:val="22"/>
          <w:szCs w:val="22"/>
          <w:lang w:eastAsia="x-none"/>
        </w:rPr>
        <w:t xml:space="preserve">V Zadávací dokumentaci, odst. 3.2. Požadavky na výstupy v rámci nabídky požaduje Zadavatel, aby podrobný věcný popis návrhu řešení předmětu veřejné zakázky byl zpracovaný v závazné struktuře do 8 kapitol („Popis návrhu řešení"). Tento Popis návrhu řešení má Uchazeč vložit do Přílohy č. 2 Smlouvy jako Technickou specifikaci. Dále Zadavatel uvádí, že součástí zpracování Popisu návrhu řešení bude i vyplněný přehled způsobu naplnění vlastností navrhovaného portálového </w:t>
      </w:r>
      <w:proofErr w:type="spellStart"/>
      <w:r w:rsidRPr="0070518D">
        <w:rPr>
          <w:rFonts w:ascii="Arial" w:hAnsi="Arial" w:cs="Arial"/>
          <w:sz w:val="22"/>
          <w:szCs w:val="22"/>
          <w:lang w:eastAsia="x-none"/>
        </w:rPr>
        <w:t>frameworku</w:t>
      </w:r>
      <w:proofErr w:type="spellEnd"/>
      <w:r w:rsidRPr="0070518D">
        <w:rPr>
          <w:rFonts w:ascii="Arial" w:hAnsi="Arial" w:cs="Arial"/>
          <w:sz w:val="22"/>
          <w:szCs w:val="22"/>
          <w:lang w:eastAsia="x-none"/>
        </w:rPr>
        <w:t xml:space="preserve">, kdy Uchazeč vyplní tabulku uvedenou v příloze č. 7 zadávací dokumentace s názvem „Požadované vlastnosti portálového </w:t>
      </w:r>
      <w:proofErr w:type="spellStart"/>
      <w:r w:rsidRPr="0070518D">
        <w:rPr>
          <w:rFonts w:ascii="Arial" w:hAnsi="Arial" w:cs="Arial"/>
          <w:sz w:val="22"/>
          <w:szCs w:val="22"/>
          <w:lang w:eastAsia="x-none"/>
        </w:rPr>
        <w:t>frameworku</w:t>
      </w:r>
      <w:proofErr w:type="spellEnd"/>
      <w:r w:rsidRPr="0070518D">
        <w:rPr>
          <w:rFonts w:ascii="Arial" w:hAnsi="Arial" w:cs="Arial"/>
          <w:sz w:val="22"/>
          <w:szCs w:val="22"/>
          <w:lang w:eastAsia="x-none"/>
        </w:rPr>
        <w:t>.</w:t>
      </w:r>
    </w:p>
    <w:p w14:paraId="0BBA7B74" w14:textId="5DCB761B" w:rsidR="0070518D" w:rsidRDefault="0070518D" w:rsidP="0070518D">
      <w:pPr>
        <w:spacing w:after="120" w:line="320" w:lineRule="atLeast"/>
        <w:jc w:val="both"/>
        <w:rPr>
          <w:rFonts w:ascii="Arial" w:hAnsi="Arial" w:cs="Arial"/>
          <w:sz w:val="22"/>
          <w:szCs w:val="22"/>
          <w:lang w:eastAsia="x-none"/>
        </w:rPr>
      </w:pPr>
      <w:r w:rsidRPr="0070518D">
        <w:rPr>
          <w:rFonts w:ascii="Arial" w:hAnsi="Arial" w:cs="Arial"/>
          <w:sz w:val="22"/>
          <w:szCs w:val="22"/>
          <w:lang w:eastAsia="x-none"/>
        </w:rPr>
        <w:t>Dotaz: Kam přesně má Uchazeč takto vyplněnou tabulku uvedenou v Příloze č. 7 zadávací dokumentace do požadované Přílohy č. 2 Smlouvy (Technická specifikace) vložit, neboť závazná struktura 8 kapitol o této tabulce nehovoří?</w:t>
      </w:r>
    </w:p>
    <w:p w14:paraId="3B3F0EBA" w14:textId="77777777" w:rsidR="0070518D" w:rsidRPr="00642C40" w:rsidRDefault="0070518D" w:rsidP="00ED2E6A">
      <w:pPr>
        <w:keepNext/>
        <w:spacing w:after="120" w:line="320" w:lineRule="atLeast"/>
        <w:jc w:val="both"/>
        <w:rPr>
          <w:rFonts w:ascii="Arial" w:hAnsi="Arial" w:cs="Arial"/>
          <w:sz w:val="22"/>
          <w:szCs w:val="22"/>
          <w:u w:val="single"/>
          <w:lang w:eastAsia="x-none"/>
        </w:rPr>
      </w:pPr>
      <w:r w:rsidRPr="00642C40">
        <w:rPr>
          <w:rFonts w:ascii="Arial" w:hAnsi="Arial" w:cs="Arial"/>
          <w:sz w:val="22"/>
          <w:szCs w:val="22"/>
          <w:u w:val="single"/>
          <w:lang w:eastAsia="x-none"/>
        </w:rPr>
        <w:t>Odpověď zadavatele:</w:t>
      </w:r>
    </w:p>
    <w:p w14:paraId="2DBD9A0B" w14:textId="61022F46" w:rsidR="0070518D" w:rsidRPr="00642C40" w:rsidRDefault="002D04D2" w:rsidP="0070518D">
      <w:pPr>
        <w:spacing w:after="120" w:line="320" w:lineRule="atLeast"/>
        <w:jc w:val="both"/>
        <w:rPr>
          <w:rFonts w:ascii="Arial" w:hAnsi="Arial" w:cs="Arial"/>
          <w:sz w:val="22"/>
          <w:szCs w:val="22"/>
          <w:lang w:eastAsia="x-none"/>
        </w:rPr>
      </w:pPr>
      <w:r w:rsidRPr="00642C40">
        <w:rPr>
          <w:rFonts w:ascii="Arial" w:hAnsi="Arial" w:cs="Arial"/>
          <w:color w:val="1E1E1E"/>
          <w:sz w:val="22"/>
          <w:szCs w:val="22"/>
        </w:rPr>
        <w:t xml:space="preserve">Zadavatel k uvedenému dotazu uvádí, že odst. 3.2 Zadávací dokumentace stanoví požadavky pouze </w:t>
      </w:r>
      <w:r w:rsidR="00B46365">
        <w:rPr>
          <w:rFonts w:ascii="Arial" w:hAnsi="Arial" w:cs="Arial"/>
          <w:color w:val="1E1E1E"/>
          <w:sz w:val="22"/>
          <w:szCs w:val="22"/>
        </w:rPr>
        <w:t>na</w:t>
      </w:r>
      <w:r w:rsidRPr="00642C40">
        <w:rPr>
          <w:rFonts w:ascii="Arial" w:hAnsi="Arial" w:cs="Arial"/>
          <w:color w:val="1E1E1E"/>
          <w:sz w:val="22"/>
          <w:szCs w:val="22"/>
        </w:rPr>
        <w:t xml:space="preserve"> </w:t>
      </w:r>
      <w:r w:rsidR="005C2095">
        <w:rPr>
          <w:rFonts w:ascii="Arial" w:hAnsi="Arial" w:cs="Arial"/>
          <w:color w:val="1E1E1E"/>
          <w:sz w:val="22"/>
          <w:szCs w:val="22"/>
        </w:rPr>
        <w:t xml:space="preserve">jednotlivé kapitoly </w:t>
      </w:r>
      <w:r w:rsidRPr="00642C40">
        <w:rPr>
          <w:rFonts w:ascii="Arial" w:hAnsi="Arial" w:cs="Arial"/>
          <w:color w:val="1E1E1E"/>
          <w:sz w:val="22"/>
          <w:szCs w:val="22"/>
        </w:rPr>
        <w:t>Popis</w:t>
      </w:r>
      <w:r w:rsidR="005C2095">
        <w:rPr>
          <w:rFonts w:ascii="Arial" w:hAnsi="Arial" w:cs="Arial"/>
          <w:color w:val="1E1E1E"/>
          <w:sz w:val="22"/>
          <w:szCs w:val="22"/>
        </w:rPr>
        <w:t>u</w:t>
      </w:r>
      <w:r w:rsidRPr="00642C40">
        <w:rPr>
          <w:rFonts w:ascii="Arial" w:hAnsi="Arial" w:cs="Arial"/>
          <w:color w:val="1E1E1E"/>
          <w:sz w:val="22"/>
          <w:szCs w:val="22"/>
        </w:rPr>
        <w:t xml:space="preserve"> návrhu řešení, tabulku </w:t>
      </w:r>
      <w:r w:rsidR="003A5F37" w:rsidRPr="00642C40">
        <w:rPr>
          <w:rFonts w:ascii="Arial" w:hAnsi="Arial" w:cs="Arial"/>
          <w:color w:val="1E1E1E"/>
          <w:sz w:val="22"/>
          <w:szCs w:val="22"/>
        </w:rPr>
        <w:t xml:space="preserve">uvedenou v příloze </w:t>
      </w:r>
      <w:r w:rsidR="005C2095">
        <w:rPr>
          <w:rFonts w:ascii="Arial" w:hAnsi="Arial" w:cs="Arial"/>
          <w:color w:val="1E1E1E"/>
          <w:sz w:val="22"/>
          <w:szCs w:val="22"/>
        </w:rPr>
        <w:t>č. </w:t>
      </w:r>
      <w:r w:rsidR="00642C40" w:rsidRPr="00642C40">
        <w:rPr>
          <w:rFonts w:ascii="Arial" w:hAnsi="Arial" w:cs="Arial"/>
          <w:color w:val="1E1E1E"/>
          <w:sz w:val="22"/>
          <w:szCs w:val="22"/>
        </w:rPr>
        <w:t>7 Zadávací dokumentace mohou uchazeči</w:t>
      </w:r>
      <w:r w:rsidRPr="00642C40">
        <w:rPr>
          <w:rFonts w:ascii="Arial" w:hAnsi="Arial" w:cs="Arial"/>
          <w:color w:val="1E1E1E"/>
          <w:sz w:val="22"/>
          <w:szCs w:val="22"/>
        </w:rPr>
        <w:t xml:space="preserve"> volně</w:t>
      </w:r>
      <w:r w:rsidR="00642C40" w:rsidRPr="00642C40">
        <w:rPr>
          <w:rFonts w:ascii="Arial" w:hAnsi="Arial" w:cs="Arial"/>
          <w:color w:val="1E1E1E"/>
          <w:sz w:val="22"/>
          <w:szCs w:val="22"/>
        </w:rPr>
        <w:t xml:space="preserve"> p</w:t>
      </w:r>
      <w:r w:rsidR="00A53CBC">
        <w:rPr>
          <w:rFonts w:ascii="Arial" w:hAnsi="Arial" w:cs="Arial"/>
          <w:color w:val="1E1E1E"/>
          <w:sz w:val="22"/>
          <w:szCs w:val="22"/>
        </w:rPr>
        <w:t>řipoj</w:t>
      </w:r>
      <w:r w:rsidR="00014A20">
        <w:rPr>
          <w:rFonts w:ascii="Arial" w:hAnsi="Arial" w:cs="Arial"/>
          <w:color w:val="1E1E1E"/>
          <w:sz w:val="22"/>
          <w:szCs w:val="22"/>
        </w:rPr>
        <w:t>it</w:t>
      </w:r>
      <w:r w:rsidRPr="00642C40">
        <w:rPr>
          <w:rFonts w:ascii="Arial" w:hAnsi="Arial" w:cs="Arial"/>
          <w:color w:val="1E1E1E"/>
          <w:sz w:val="22"/>
          <w:szCs w:val="22"/>
        </w:rPr>
        <w:t xml:space="preserve"> za Popis návrhu řešení.</w:t>
      </w:r>
    </w:p>
    <w:p w14:paraId="7D24D639" w14:textId="77777777" w:rsidR="0070518D" w:rsidRDefault="0070518D" w:rsidP="0070518D">
      <w:pPr>
        <w:spacing w:after="120" w:line="320" w:lineRule="atLeast"/>
        <w:jc w:val="both"/>
        <w:rPr>
          <w:rFonts w:ascii="Arial" w:hAnsi="Arial" w:cs="Arial"/>
          <w:sz w:val="22"/>
          <w:szCs w:val="22"/>
          <w:lang w:eastAsia="x-none"/>
        </w:rPr>
      </w:pPr>
    </w:p>
    <w:p w14:paraId="093B550D" w14:textId="14475D2A" w:rsidR="0070518D" w:rsidRDefault="0070518D" w:rsidP="00ED2E6A">
      <w:pPr>
        <w:keepNext/>
        <w:spacing w:after="120" w:line="320" w:lineRule="atLeast"/>
        <w:jc w:val="both"/>
        <w:rPr>
          <w:rFonts w:ascii="Arial" w:hAnsi="Arial" w:cs="Arial"/>
          <w:sz w:val="22"/>
          <w:szCs w:val="22"/>
          <w:lang w:eastAsia="x-none"/>
        </w:rPr>
      </w:pPr>
      <w:r>
        <w:rPr>
          <w:rFonts w:ascii="Arial" w:hAnsi="Arial" w:cs="Arial"/>
          <w:b/>
          <w:sz w:val="22"/>
          <w:szCs w:val="22"/>
          <w:lang w:eastAsia="x-none"/>
        </w:rPr>
        <w:t>Dotaz č. 1</w:t>
      </w:r>
      <w:r w:rsidR="00B46365">
        <w:rPr>
          <w:rFonts w:ascii="Arial" w:hAnsi="Arial" w:cs="Arial"/>
          <w:b/>
          <w:sz w:val="22"/>
          <w:szCs w:val="22"/>
          <w:lang w:eastAsia="x-none"/>
        </w:rPr>
        <w:t>31</w:t>
      </w:r>
      <w:r>
        <w:rPr>
          <w:rFonts w:ascii="Arial" w:hAnsi="Arial" w:cs="Arial"/>
          <w:sz w:val="22"/>
          <w:szCs w:val="22"/>
          <w:lang w:eastAsia="x-none"/>
        </w:rPr>
        <w:t>:</w:t>
      </w:r>
    </w:p>
    <w:p w14:paraId="017EBEEE" w14:textId="449644E3" w:rsidR="0070518D" w:rsidRDefault="0070518D" w:rsidP="0070518D">
      <w:pPr>
        <w:spacing w:after="120" w:line="320" w:lineRule="atLeast"/>
        <w:jc w:val="both"/>
        <w:rPr>
          <w:rFonts w:ascii="Arial" w:hAnsi="Arial" w:cs="Arial"/>
          <w:sz w:val="22"/>
          <w:szCs w:val="22"/>
          <w:lang w:eastAsia="x-none"/>
        </w:rPr>
      </w:pPr>
      <w:r w:rsidRPr="0070518D">
        <w:rPr>
          <w:rFonts w:ascii="Arial" w:hAnsi="Arial" w:cs="Arial"/>
          <w:sz w:val="22"/>
          <w:szCs w:val="22"/>
          <w:lang w:eastAsia="x-none"/>
        </w:rPr>
        <w:t>S ohledem na množství dodateč</w:t>
      </w:r>
      <w:r w:rsidR="00B46365">
        <w:rPr>
          <w:rFonts w:ascii="Arial" w:hAnsi="Arial" w:cs="Arial"/>
          <w:sz w:val="22"/>
          <w:szCs w:val="22"/>
          <w:lang w:eastAsia="x-none"/>
        </w:rPr>
        <w:t>ných informací (ke dni 1. 4. 20</w:t>
      </w:r>
      <w:r w:rsidRPr="0070518D">
        <w:rPr>
          <w:rFonts w:ascii="Arial" w:hAnsi="Arial" w:cs="Arial"/>
          <w:sz w:val="22"/>
          <w:szCs w:val="22"/>
          <w:lang w:eastAsia="x-none"/>
        </w:rPr>
        <w:t>14 bylo Zadavatelem vydáno a zveřejněno celkem 13 sad se 105 dotazy) žádáme Zadavatele, aby zveřejnil v rámci odpovědí na výše položený dodatečný dotaz k zadávacím podmínkám také konsolidované znění zadávací dokumentace, do níž budou zadavatelem všechny provedené změny a upřesnění zadání promítnuty</w:t>
      </w:r>
      <w:r>
        <w:rPr>
          <w:rFonts w:ascii="Arial" w:hAnsi="Arial" w:cs="Arial"/>
          <w:sz w:val="22"/>
          <w:szCs w:val="22"/>
          <w:lang w:eastAsia="x-none"/>
        </w:rPr>
        <w:t>.</w:t>
      </w:r>
    </w:p>
    <w:p w14:paraId="1FF45CDE" w14:textId="77777777" w:rsidR="0070518D" w:rsidRDefault="0070518D" w:rsidP="0070518D">
      <w:pPr>
        <w:spacing w:after="120" w:line="320" w:lineRule="atLeast"/>
        <w:jc w:val="both"/>
        <w:rPr>
          <w:rFonts w:ascii="Arial" w:hAnsi="Arial" w:cs="Arial"/>
          <w:sz w:val="22"/>
          <w:szCs w:val="22"/>
          <w:lang w:eastAsia="x-none"/>
        </w:rPr>
      </w:pPr>
    </w:p>
    <w:p w14:paraId="709F0E52" w14:textId="7B369011" w:rsidR="0070518D" w:rsidRDefault="0070518D" w:rsidP="00ED2E6A">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lastRenderedPageBreak/>
        <w:t>Odpověď zadavatele:</w:t>
      </w:r>
    </w:p>
    <w:p w14:paraId="2D407EE4" w14:textId="57FE9EC3" w:rsidR="00ED2E6A" w:rsidRPr="00ED2E6A" w:rsidRDefault="00ED2E6A" w:rsidP="00ED2E6A">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Obecně platí, že zadávací podmínky jako takové jsou uveřejněny na profilu zadavatele. </w:t>
      </w:r>
      <w:r w:rsidR="00EC5DDE">
        <w:rPr>
          <w:rFonts w:ascii="Arial" w:hAnsi="Arial" w:cs="Arial"/>
          <w:sz w:val="22"/>
          <w:szCs w:val="22"/>
          <w:lang w:eastAsia="x-none"/>
        </w:rPr>
        <w:t xml:space="preserve">Zadavatel </w:t>
      </w:r>
      <w:r w:rsidR="00B46365">
        <w:rPr>
          <w:rFonts w:ascii="Arial" w:hAnsi="Arial" w:cs="Arial"/>
          <w:sz w:val="22"/>
          <w:szCs w:val="22"/>
          <w:lang w:eastAsia="x-none"/>
        </w:rPr>
        <w:t xml:space="preserve">zveřejnil konsolidovaná znění </w:t>
      </w:r>
      <w:r w:rsidR="00A53CBC">
        <w:rPr>
          <w:rFonts w:ascii="Arial" w:hAnsi="Arial" w:cs="Arial"/>
          <w:sz w:val="22"/>
          <w:szCs w:val="22"/>
          <w:lang w:eastAsia="x-none"/>
        </w:rPr>
        <w:t>upravovaných</w:t>
      </w:r>
      <w:r w:rsidR="00B46365">
        <w:rPr>
          <w:rFonts w:ascii="Arial" w:hAnsi="Arial" w:cs="Arial"/>
          <w:sz w:val="22"/>
          <w:szCs w:val="22"/>
          <w:lang w:eastAsia="x-none"/>
        </w:rPr>
        <w:t xml:space="preserve"> dokumentů </w:t>
      </w:r>
      <w:r>
        <w:rPr>
          <w:rFonts w:ascii="Arial" w:hAnsi="Arial" w:cs="Arial"/>
          <w:sz w:val="22"/>
          <w:szCs w:val="22"/>
          <w:lang w:eastAsia="x-none"/>
        </w:rPr>
        <w:t xml:space="preserve">(tj. vždy v celém znění) </w:t>
      </w:r>
      <w:r w:rsidR="00B46365">
        <w:rPr>
          <w:rFonts w:ascii="Arial" w:hAnsi="Arial" w:cs="Arial"/>
          <w:sz w:val="22"/>
          <w:szCs w:val="22"/>
          <w:lang w:eastAsia="x-none"/>
        </w:rPr>
        <w:t>vždy současně s poskytnutím dodatečných informací, jimiž k</w:t>
      </w:r>
      <w:r w:rsidR="00A53CBC">
        <w:rPr>
          <w:rFonts w:ascii="Arial" w:hAnsi="Arial" w:cs="Arial"/>
          <w:sz w:val="22"/>
          <w:szCs w:val="22"/>
          <w:lang w:eastAsia="x-none"/>
        </w:rPr>
        <w:t> příslušným úpravám</w:t>
      </w:r>
      <w:r w:rsidR="00B46365">
        <w:rPr>
          <w:rFonts w:ascii="Arial" w:hAnsi="Arial" w:cs="Arial"/>
          <w:sz w:val="22"/>
          <w:szCs w:val="22"/>
          <w:lang w:eastAsia="x-none"/>
        </w:rPr>
        <w:t xml:space="preserve"> došlo (tedy dodatečných informací č. 3, č. 5, č. 7, č. 13)</w:t>
      </w:r>
      <w:r w:rsidR="00EC5DDE">
        <w:rPr>
          <w:rFonts w:ascii="Arial" w:hAnsi="Arial" w:cs="Arial"/>
          <w:sz w:val="22"/>
          <w:szCs w:val="22"/>
          <w:lang w:eastAsia="x-none"/>
        </w:rPr>
        <w:t>.</w:t>
      </w:r>
      <w:r w:rsidR="00B46365">
        <w:rPr>
          <w:rFonts w:ascii="Arial" w:hAnsi="Arial" w:cs="Arial"/>
          <w:sz w:val="22"/>
          <w:szCs w:val="22"/>
          <w:lang w:eastAsia="x-none"/>
        </w:rPr>
        <w:t xml:space="preserve"> Konsolidovaná znění </w:t>
      </w:r>
      <w:r w:rsidR="00B30EA9">
        <w:rPr>
          <w:rFonts w:ascii="Arial" w:hAnsi="Arial" w:cs="Arial"/>
          <w:sz w:val="22"/>
          <w:szCs w:val="22"/>
          <w:lang w:eastAsia="x-none"/>
        </w:rPr>
        <w:t xml:space="preserve">dokumentů </w:t>
      </w:r>
      <w:r w:rsidR="00B46365">
        <w:rPr>
          <w:rFonts w:ascii="Arial" w:hAnsi="Arial" w:cs="Arial"/>
          <w:sz w:val="22"/>
          <w:szCs w:val="22"/>
          <w:lang w:eastAsia="x-none"/>
        </w:rPr>
        <w:t>byla přílohou uvedených dodatečných informací</w:t>
      </w:r>
      <w:r>
        <w:rPr>
          <w:rFonts w:ascii="Arial" w:hAnsi="Arial" w:cs="Arial"/>
          <w:sz w:val="22"/>
          <w:szCs w:val="22"/>
          <w:lang w:eastAsia="x-none"/>
        </w:rPr>
        <w:t xml:space="preserve"> při zachování časové posloupnosti jednotlivých změn</w:t>
      </w:r>
      <w:r w:rsidR="00B46365">
        <w:rPr>
          <w:rFonts w:ascii="Arial" w:hAnsi="Arial" w:cs="Arial"/>
          <w:sz w:val="22"/>
          <w:szCs w:val="22"/>
          <w:lang w:eastAsia="x-none"/>
        </w:rPr>
        <w:t>.</w:t>
      </w:r>
      <w:r>
        <w:rPr>
          <w:rFonts w:ascii="Arial" w:hAnsi="Arial" w:cs="Arial"/>
          <w:sz w:val="22"/>
          <w:szCs w:val="22"/>
          <w:lang w:eastAsia="x-none"/>
        </w:rPr>
        <w:t xml:space="preserve"> Pro úplnost zadavatel uvádí, že konsolidované znění </w:t>
      </w:r>
      <w:r w:rsidRPr="00ED2E6A">
        <w:rPr>
          <w:rFonts w:ascii="Arial" w:hAnsi="Arial" w:cs="Arial"/>
          <w:sz w:val="22"/>
          <w:szCs w:val="22"/>
          <w:lang w:eastAsia="x-none"/>
        </w:rPr>
        <w:t>Přílohy č. 2 Zadávací dokumentace - Závazného vzoru smlouvy a Přílohy č. 6 Zadávací dokumentace – Funkční</w:t>
      </w:r>
      <w:r w:rsidR="00E572DF">
        <w:rPr>
          <w:rFonts w:ascii="Arial" w:hAnsi="Arial" w:cs="Arial"/>
          <w:sz w:val="22"/>
          <w:szCs w:val="22"/>
          <w:lang w:eastAsia="x-none"/>
        </w:rPr>
        <w:t>ch</w:t>
      </w:r>
      <w:r w:rsidRPr="00ED2E6A">
        <w:rPr>
          <w:rFonts w:ascii="Arial" w:hAnsi="Arial" w:cs="Arial"/>
          <w:sz w:val="22"/>
          <w:szCs w:val="22"/>
          <w:lang w:eastAsia="x-none"/>
        </w:rPr>
        <w:t xml:space="preserve"> a technick</w:t>
      </w:r>
      <w:r w:rsidR="00E572DF">
        <w:rPr>
          <w:rFonts w:ascii="Arial" w:hAnsi="Arial" w:cs="Arial"/>
          <w:sz w:val="22"/>
          <w:szCs w:val="22"/>
          <w:lang w:eastAsia="x-none"/>
        </w:rPr>
        <w:t>ých</w:t>
      </w:r>
      <w:r w:rsidRPr="00ED2E6A">
        <w:rPr>
          <w:rFonts w:ascii="Arial" w:hAnsi="Arial" w:cs="Arial"/>
          <w:sz w:val="22"/>
          <w:szCs w:val="22"/>
          <w:lang w:eastAsia="x-none"/>
        </w:rPr>
        <w:t xml:space="preserve"> požadavk</w:t>
      </w:r>
      <w:r w:rsidR="00E572DF">
        <w:rPr>
          <w:rFonts w:ascii="Arial" w:hAnsi="Arial" w:cs="Arial"/>
          <w:sz w:val="22"/>
          <w:szCs w:val="22"/>
          <w:lang w:eastAsia="x-none"/>
        </w:rPr>
        <w:t>ů</w:t>
      </w:r>
      <w:r w:rsidRPr="00ED2E6A">
        <w:rPr>
          <w:rFonts w:ascii="Arial" w:hAnsi="Arial" w:cs="Arial"/>
          <w:sz w:val="22"/>
          <w:szCs w:val="22"/>
          <w:lang w:eastAsia="x-none"/>
        </w:rPr>
        <w:t xml:space="preserve">, tvoří přílohu těchto dodatečných informací. </w:t>
      </w:r>
    </w:p>
    <w:p w14:paraId="35C43A92" w14:textId="77777777" w:rsidR="0070518D" w:rsidRDefault="0070518D" w:rsidP="0070518D">
      <w:pPr>
        <w:spacing w:after="120" w:line="320" w:lineRule="atLeast"/>
        <w:jc w:val="both"/>
        <w:rPr>
          <w:rFonts w:ascii="Arial" w:hAnsi="Arial" w:cs="Arial"/>
          <w:sz w:val="22"/>
          <w:szCs w:val="22"/>
          <w:lang w:eastAsia="x-none"/>
        </w:rPr>
      </w:pPr>
    </w:p>
    <w:p w14:paraId="6FF953C1" w14:textId="148278EA" w:rsidR="0066375B" w:rsidRPr="0066375B" w:rsidRDefault="0066375B" w:rsidP="00E572DF">
      <w:pPr>
        <w:keepNext/>
        <w:spacing w:after="120" w:line="320" w:lineRule="atLeast"/>
        <w:jc w:val="both"/>
        <w:rPr>
          <w:rFonts w:ascii="Arial" w:hAnsi="Arial" w:cs="Arial"/>
          <w:b/>
          <w:sz w:val="22"/>
          <w:szCs w:val="22"/>
          <w:lang w:eastAsia="x-none"/>
        </w:rPr>
      </w:pPr>
      <w:r w:rsidRPr="0066375B">
        <w:rPr>
          <w:rFonts w:ascii="Arial" w:hAnsi="Arial" w:cs="Arial"/>
          <w:b/>
          <w:sz w:val="22"/>
          <w:szCs w:val="22"/>
          <w:lang w:eastAsia="x-none"/>
        </w:rPr>
        <w:t>Dotaz č. 132:</w:t>
      </w:r>
    </w:p>
    <w:p w14:paraId="690B4594" w14:textId="77777777" w:rsidR="0066375B" w:rsidRPr="0066375B" w:rsidRDefault="0066375B" w:rsidP="0066375B">
      <w:pPr>
        <w:spacing w:after="120" w:line="320" w:lineRule="atLeast"/>
        <w:jc w:val="both"/>
        <w:rPr>
          <w:rFonts w:ascii="Arial" w:hAnsi="Arial" w:cs="Arial"/>
          <w:sz w:val="22"/>
          <w:szCs w:val="22"/>
          <w:lang w:eastAsia="x-none"/>
        </w:rPr>
      </w:pPr>
      <w:r w:rsidRPr="0066375B">
        <w:rPr>
          <w:rFonts w:ascii="Arial" w:hAnsi="Arial" w:cs="Arial"/>
          <w:sz w:val="22"/>
          <w:szCs w:val="22"/>
          <w:lang w:eastAsia="x-none"/>
        </w:rPr>
        <w:t xml:space="preserve">V příloze č. 6 Funkční a technické požadavky ZD je uveden funkční požadavek F008 následovně: </w:t>
      </w:r>
    </w:p>
    <w:p w14:paraId="4B0F11AB" w14:textId="70793C45" w:rsidR="0066375B" w:rsidRDefault="0066375B" w:rsidP="0066375B">
      <w:pPr>
        <w:spacing w:after="120" w:line="320" w:lineRule="atLeast"/>
        <w:jc w:val="both"/>
        <w:rPr>
          <w:rFonts w:ascii="Arial" w:hAnsi="Arial" w:cs="Arial"/>
          <w:sz w:val="22"/>
          <w:szCs w:val="22"/>
          <w:lang w:eastAsia="x-none"/>
        </w:rPr>
      </w:pPr>
      <w:r w:rsidRPr="0066375B">
        <w:rPr>
          <w:rFonts w:ascii="Arial" w:hAnsi="Arial" w:cs="Arial"/>
          <w:sz w:val="22"/>
          <w:szCs w:val="22"/>
          <w:lang w:eastAsia="x-none"/>
        </w:rPr>
        <w:t>„Pro každou akci bude určen název akce a jeden nebo více druhů podpory/…/.“ A dále je uveden v příloze č. 8 monitoring indikátory detail proměnné ID P3 - typ podpory.</w:t>
      </w:r>
    </w:p>
    <w:p w14:paraId="6C656A91" w14:textId="3BC4E842" w:rsidR="0066375B" w:rsidRDefault="0066375B" w:rsidP="0070518D">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Dotaz: </w:t>
      </w:r>
      <w:r w:rsidRPr="0066375B">
        <w:rPr>
          <w:rFonts w:ascii="Arial" w:hAnsi="Arial" w:cs="Arial"/>
          <w:sz w:val="22"/>
          <w:szCs w:val="22"/>
          <w:lang w:eastAsia="x-none"/>
        </w:rPr>
        <w:t>Jedná se o stejný číselník typ/druh podpory?</w:t>
      </w:r>
    </w:p>
    <w:p w14:paraId="12BD9477" w14:textId="77777777" w:rsidR="0066375B" w:rsidRDefault="0066375B" w:rsidP="00E572DF">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09B63A69" w14:textId="07991B2A" w:rsidR="0066375B" w:rsidRDefault="00F9467C" w:rsidP="0070518D">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k dotazu uchazeče uvádí, že se jedná </w:t>
      </w:r>
      <w:r w:rsidR="0008466D">
        <w:rPr>
          <w:rFonts w:ascii="Arial" w:hAnsi="Arial" w:cs="Arial"/>
          <w:sz w:val="22"/>
          <w:szCs w:val="22"/>
          <w:lang w:eastAsia="x-none"/>
        </w:rPr>
        <w:t>o stejný atribut, kdy zdrojem hodnot je uvedený číselník typ/druh podpory.</w:t>
      </w:r>
    </w:p>
    <w:p w14:paraId="2E181D5B" w14:textId="77777777" w:rsidR="00A675C2" w:rsidRDefault="00A675C2" w:rsidP="00E572DF">
      <w:pPr>
        <w:keepNext/>
        <w:spacing w:after="120" w:line="320" w:lineRule="atLeast"/>
        <w:jc w:val="both"/>
        <w:rPr>
          <w:rFonts w:ascii="Arial" w:hAnsi="Arial" w:cs="Arial"/>
          <w:b/>
          <w:sz w:val="22"/>
          <w:szCs w:val="22"/>
          <w:lang w:eastAsia="x-none"/>
        </w:rPr>
      </w:pPr>
    </w:p>
    <w:p w14:paraId="08A30A89" w14:textId="7EFC8653" w:rsidR="0066375B" w:rsidRPr="0066375B" w:rsidRDefault="0066375B" w:rsidP="00E572DF">
      <w:pPr>
        <w:keepNext/>
        <w:spacing w:after="120" w:line="320" w:lineRule="atLeast"/>
        <w:jc w:val="both"/>
        <w:rPr>
          <w:rFonts w:ascii="Arial" w:hAnsi="Arial" w:cs="Arial"/>
          <w:b/>
          <w:sz w:val="22"/>
          <w:szCs w:val="22"/>
          <w:lang w:eastAsia="x-none"/>
        </w:rPr>
      </w:pPr>
      <w:r w:rsidRPr="0066375B">
        <w:rPr>
          <w:rFonts w:ascii="Arial" w:hAnsi="Arial" w:cs="Arial"/>
          <w:b/>
          <w:sz w:val="22"/>
          <w:szCs w:val="22"/>
          <w:lang w:eastAsia="x-none"/>
        </w:rPr>
        <w:t>Dotaz č. 133:</w:t>
      </w:r>
    </w:p>
    <w:p w14:paraId="578B9AFF" w14:textId="77777777" w:rsidR="0066375B" w:rsidRPr="0066375B" w:rsidRDefault="0066375B" w:rsidP="0066375B">
      <w:pPr>
        <w:spacing w:after="120" w:line="320" w:lineRule="atLeast"/>
        <w:jc w:val="both"/>
        <w:rPr>
          <w:rFonts w:ascii="Arial" w:hAnsi="Arial" w:cs="Arial"/>
          <w:sz w:val="22"/>
          <w:szCs w:val="22"/>
          <w:lang w:eastAsia="x-none"/>
        </w:rPr>
      </w:pPr>
      <w:r w:rsidRPr="0066375B">
        <w:rPr>
          <w:rFonts w:ascii="Arial" w:hAnsi="Arial" w:cs="Arial"/>
          <w:sz w:val="22"/>
          <w:szCs w:val="22"/>
          <w:lang w:eastAsia="x-none"/>
        </w:rPr>
        <w:t xml:space="preserve">V příloze č. 6 Funkční a technické požadavky ZD je uveden funkční požadavek F020 následovně: </w:t>
      </w:r>
    </w:p>
    <w:p w14:paraId="21C60BC5" w14:textId="77777777" w:rsidR="0066375B" w:rsidRPr="0066375B" w:rsidRDefault="0066375B" w:rsidP="0066375B">
      <w:pPr>
        <w:spacing w:after="120" w:line="320" w:lineRule="atLeast"/>
        <w:jc w:val="both"/>
        <w:rPr>
          <w:rFonts w:ascii="Arial" w:hAnsi="Arial" w:cs="Arial"/>
          <w:sz w:val="22"/>
          <w:szCs w:val="22"/>
          <w:lang w:eastAsia="x-none"/>
        </w:rPr>
      </w:pPr>
      <w:r w:rsidRPr="0066375B">
        <w:rPr>
          <w:rFonts w:ascii="Arial" w:hAnsi="Arial" w:cs="Arial"/>
          <w:sz w:val="22"/>
          <w:szCs w:val="22"/>
          <w:lang w:eastAsia="x-none"/>
        </w:rPr>
        <w:t>„Pro každý záznam o osobě bude možné zvolit všechny nebo pouze některé druhy podpor evidované u příslušné akce, případně přidat nové druhy podpory. K záznamu o osobě budou automaticky předvyplněné všechny druhy podpory zapsané u dané akce.“</w:t>
      </w:r>
    </w:p>
    <w:p w14:paraId="71D7CDBB" w14:textId="32C65DA3" w:rsidR="0066375B" w:rsidRDefault="0066375B" w:rsidP="0066375B">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Dotaz: </w:t>
      </w:r>
      <w:r w:rsidRPr="0066375B">
        <w:rPr>
          <w:rFonts w:ascii="Arial" w:hAnsi="Arial" w:cs="Arial"/>
          <w:sz w:val="22"/>
          <w:szCs w:val="22"/>
          <w:lang w:eastAsia="x-none"/>
        </w:rPr>
        <w:t>Jaký je zdroj dat pro číselník druhů podpor? Kdo tento číselník spravuje?</w:t>
      </w:r>
    </w:p>
    <w:p w14:paraId="21F8DC8A" w14:textId="77777777" w:rsidR="0066375B" w:rsidRDefault="0066375B" w:rsidP="00E572DF">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63315D57" w14:textId="37A5C781" w:rsidR="0066375B" w:rsidRPr="00EE72C9" w:rsidRDefault="00F9467C" w:rsidP="00F9467C">
      <w:pPr>
        <w:spacing w:after="120" w:line="320" w:lineRule="atLeast"/>
        <w:jc w:val="both"/>
        <w:rPr>
          <w:rFonts w:ascii="Arial" w:hAnsi="Arial" w:cs="Arial"/>
          <w:sz w:val="22"/>
          <w:szCs w:val="22"/>
          <w:lang w:eastAsia="x-none"/>
        </w:rPr>
      </w:pPr>
      <w:r>
        <w:rPr>
          <w:rFonts w:ascii="Arial" w:hAnsi="Arial" w:cs="Arial"/>
          <w:sz w:val="22"/>
          <w:szCs w:val="22"/>
          <w:lang w:eastAsia="x-none"/>
        </w:rPr>
        <w:t>Zadavatel k dotazu uchazeče uvádí, že h</w:t>
      </w:r>
      <w:r w:rsidR="00EE72C9" w:rsidRPr="00EE72C9">
        <w:rPr>
          <w:rFonts w:ascii="Arial" w:hAnsi="Arial" w:cs="Arial"/>
          <w:sz w:val="22"/>
          <w:szCs w:val="22"/>
          <w:lang w:eastAsia="x-none"/>
        </w:rPr>
        <w:t>odnoty pro naplnění číselníku druhů podpory poskytne Zadavatel.</w:t>
      </w:r>
    </w:p>
    <w:p w14:paraId="5C89C9E1" w14:textId="77777777" w:rsidR="0066375B" w:rsidRDefault="0066375B" w:rsidP="00B30EA9">
      <w:pPr>
        <w:spacing w:after="240"/>
        <w:jc w:val="both"/>
        <w:rPr>
          <w:rFonts w:ascii="Arial" w:hAnsi="Arial" w:cs="Arial"/>
          <w:sz w:val="22"/>
          <w:szCs w:val="22"/>
        </w:rPr>
      </w:pPr>
    </w:p>
    <w:p w14:paraId="2D129215" w14:textId="1530AAAC" w:rsidR="0066375B" w:rsidRPr="0066375B" w:rsidRDefault="0066375B" w:rsidP="00E572DF">
      <w:pPr>
        <w:keepNext/>
        <w:jc w:val="both"/>
        <w:rPr>
          <w:rFonts w:ascii="Arial" w:hAnsi="Arial" w:cs="Arial"/>
          <w:b/>
          <w:sz w:val="22"/>
          <w:szCs w:val="22"/>
        </w:rPr>
      </w:pPr>
      <w:r w:rsidRPr="0066375B">
        <w:rPr>
          <w:rFonts w:ascii="Arial" w:hAnsi="Arial" w:cs="Arial"/>
          <w:b/>
          <w:sz w:val="22"/>
          <w:szCs w:val="22"/>
        </w:rPr>
        <w:t>Dotaz č. 134:</w:t>
      </w:r>
    </w:p>
    <w:p w14:paraId="58DA1248" w14:textId="77777777" w:rsidR="0066375B" w:rsidRPr="0066375B" w:rsidRDefault="0066375B" w:rsidP="0066375B">
      <w:pPr>
        <w:spacing w:after="120" w:line="320" w:lineRule="atLeast"/>
        <w:jc w:val="both"/>
        <w:rPr>
          <w:rFonts w:ascii="Arial" w:hAnsi="Arial" w:cs="Arial"/>
          <w:sz w:val="22"/>
          <w:szCs w:val="22"/>
          <w:lang w:eastAsia="x-none"/>
        </w:rPr>
      </w:pPr>
      <w:r w:rsidRPr="0066375B">
        <w:rPr>
          <w:rFonts w:ascii="Arial" w:hAnsi="Arial" w:cs="Arial"/>
          <w:sz w:val="22"/>
          <w:szCs w:val="22"/>
          <w:lang w:eastAsia="x-none"/>
        </w:rPr>
        <w:t xml:space="preserve">V příloze č. 6 Funkční a technické požadavky ZD je uveden funkční požadavek F048 následovně: </w:t>
      </w:r>
    </w:p>
    <w:p w14:paraId="40FC3F9B" w14:textId="77777777" w:rsidR="0066375B" w:rsidRPr="0066375B" w:rsidRDefault="0066375B" w:rsidP="0066375B">
      <w:pPr>
        <w:spacing w:after="120" w:line="320" w:lineRule="atLeast"/>
        <w:jc w:val="both"/>
        <w:rPr>
          <w:rFonts w:ascii="Arial" w:hAnsi="Arial" w:cs="Arial"/>
          <w:sz w:val="22"/>
          <w:szCs w:val="22"/>
          <w:lang w:eastAsia="x-none"/>
        </w:rPr>
      </w:pPr>
      <w:r w:rsidRPr="0066375B">
        <w:rPr>
          <w:rFonts w:ascii="Arial" w:hAnsi="Arial" w:cs="Arial"/>
          <w:sz w:val="22"/>
          <w:szCs w:val="22"/>
          <w:lang w:eastAsia="x-none"/>
        </w:rPr>
        <w:t>„Do řešení IS ESF 2014+ musí být možné jednoduše přidat další indikátor tak, aby tato úprava nevyžadovala úpravu aplikace.“</w:t>
      </w:r>
    </w:p>
    <w:p w14:paraId="3C7B0533" w14:textId="61BD2898" w:rsidR="0066375B" w:rsidRDefault="0066375B" w:rsidP="0066375B">
      <w:pPr>
        <w:spacing w:after="120" w:line="320" w:lineRule="atLeast"/>
        <w:jc w:val="both"/>
        <w:rPr>
          <w:rFonts w:ascii="Arial" w:hAnsi="Arial" w:cs="Arial"/>
          <w:sz w:val="22"/>
          <w:szCs w:val="22"/>
          <w:lang w:eastAsia="x-none"/>
        </w:rPr>
      </w:pPr>
      <w:r>
        <w:rPr>
          <w:rFonts w:ascii="Arial" w:hAnsi="Arial" w:cs="Arial"/>
          <w:sz w:val="22"/>
          <w:szCs w:val="22"/>
          <w:lang w:eastAsia="x-none"/>
        </w:rPr>
        <w:lastRenderedPageBreak/>
        <w:t xml:space="preserve">Dotaz: </w:t>
      </w:r>
      <w:r w:rsidRPr="0066375B">
        <w:rPr>
          <w:rFonts w:ascii="Arial" w:hAnsi="Arial" w:cs="Arial"/>
          <w:sz w:val="22"/>
          <w:szCs w:val="22"/>
          <w:lang w:eastAsia="x-none"/>
        </w:rPr>
        <w:t>Je tím míněno přidání výpočtu indikátoru, které vychází z již získávaných proměnných (dle přílohy č. 8 monitoring indikátory – proměnné detail), nebo nově přidaný indikátor může znamenat rozšíření získávaných proměnných?</w:t>
      </w:r>
    </w:p>
    <w:p w14:paraId="568339A3" w14:textId="77777777" w:rsidR="0066375B" w:rsidRDefault="0066375B" w:rsidP="00E12464">
      <w:pPr>
        <w:jc w:val="both"/>
        <w:rPr>
          <w:rFonts w:ascii="Arial" w:hAnsi="Arial" w:cs="Arial"/>
          <w:sz w:val="22"/>
          <w:szCs w:val="22"/>
        </w:rPr>
      </w:pPr>
    </w:p>
    <w:p w14:paraId="0DD1C8DF" w14:textId="77777777" w:rsidR="0066375B" w:rsidRDefault="0066375B" w:rsidP="00E572DF">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55E44F63" w14:textId="3964A849" w:rsidR="0066375B" w:rsidRDefault="00E267CC" w:rsidP="00B96EB9">
      <w:pPr>
        <w:spacing w:after="120" w:line="320" w:lineRule="atLeast"/>
        <w:jc w:val="both"/>
        <w:rPr>
          <w:rFonts w:ascii="Arial" w:hAnsi="Arial" w:cs="Arial"/>
          <w:sz w:val="22"/>
          <w:szCs w:val="22"/>
        </w:rPr>
      </w:pPr>
      <w:r>
        <w:rPr>
          <w:rFonts w:ascii="Arial" w:hAnsi="Arial" w:cs="Arial"/>
          <w:sz w:val="22"/>
          <w:szCs w:val="22"/>
        </w:rPr>
        <w:t>Zadavatel k dotazu uchazeče uvádí, že p</w:t>
      </w:r>
      <w:r w:rsidR="00B96EB9">
        <w:rPr>
          <w:rFonts w:ascii="Arial" w:hAnsi="Arial" w:cs="Arial"/>
          <w:sz w:val="22"/>
          <w:szCs w:val="22"/>
        </w:rPr>
        <w:t>ro výpočet nového indikátoru může být vyžadován sběr nových zdrojových dat. Zadavatel chápe, že  takový případ může znamenat úpravu komponent pro integraci na externí systémy</w:t>
      </w:r>
      <w:r w:rsidR="00A675C2">
        <w:rPr>
          <w:rFonts w:ascii="Arial" w:hAnsi="Arial" w:cs="Arial"/>
          <w:sz w:val="22"/>
          <w:szCs w:val="22"/>
        </w:rPr>
        <w:t>, n</w:t>
      </w:r>
      <w:r w:rsidR="00B96EB9">
        <w:rPr>
          <w:rFonts w:ascii="Arial" w:hAnsi="Arial" w:cs="Arial"/>
          <w:sz w:val="22"/>
          <w:szCs w:val="22"/>
        </w:rPr>
        <w:t xml:space="preserve">icméně přidání nového indikátoru </w:t>
      </w:r>
      <w:r>
        <w:rPr>
          <w:rFonts w:ascii="Arial" w:hAnsi="Arial" w:cs="Arial"/>
          <w:sz w:val="22"/>
          <w:szCs w:val="22"/>
        </w:rPr>
        <w:t xml:space="preserve">by </w:t>
      </w:r>
      <w:r w:rsidR="00B96EB9">
        <w:rPr>
          <w:rFonts w:ascii="Arial" w:hAnsi="Arial" w:cs="Arial"/>
          <w:sz w:val="22"/>
          <w:szCs w:val="22"/>
        </w:rPr>
        <w:t xml:space="preserve">nemělo znamenat úpravu aplikační logiky IS ESF 2014+ jako takové. </w:t>
      </w:r>
    </w:p>
    <w:p w14:paraId="7B76BAC0" w14:textId="77777777" w:rsidR="00B96EB9" w:rsidRDefault="00B96EB9" w:rsidP="00E12464">
      <w:pPr>
        <w:jc w:val="both"/>
        <w:rPr>
          <w:rFonts w:ascii="Arial" w:hAnsi="Arial" w:cs="Arial"/>
          <w:sz w:val="22"/>
          <w:szCs w:val="22"/>
        </w:rPr>
      </w:pPr>
    </w:p>
    <w:p w14:paraId="07672A35" w14:textId="77777777" w:rsidR="005D7CB2" w:rsidRDefault="005D7CB2" w:rsidP="00E12464">
      <w:pPr>
        <w:jc w:val="both"/>
        <w:rPr>
          <w:rFonts w:ascii="Arial" w:hAnsi="Arial" w:cs="Arial"/>
          <w:sz w:val="22"/>
          <w:szCs w:val="22"/>
        </w:rPr>
      </w:pPr>
    </w:p>
    <w:p w14:paraId="28DD1823" w14:textId="09413AD0" w:rsidR="003B17C5" w:rsidRDefault="003B17C5" w:rsidP="00E572DF">
      <w:pPr>
        <w:keepNext/>
        <w:jc w:val="both"/>
        <w:rPr>
          <w:rFonts w:ascii="Arial" w:hAnsi="Arial" w:cs="Arial"/>
          <w:sz w:val="22"/>
          <w:szCs w:val="22"/>
        </w:rPr>
      </w:pPr>
      <w:r w:rsidRPr="0066375B">
        <w:rPr>
          <w:rFonts w:ascii="Arial" w:hAnsi="Arial" w:cs="Arial"/>
          <w:b/>
          <w:sz w:val="22"/>
          <w:szCs w:val="22"/>
        </w:rPr>
        <w:t>Dotaz č. 13</w:t>
      </w:r>
      <w:r>
        <w:rPr>
          <w:rFonts w:ascii="Arial" w:hAnsi="Arial" w:cs="Arial"/>
          <w:b/>
          <w:sz w:val="22"/>
          <w:szCs w:val="22"/>
        </w:rPr>
        <w:t>5</w:t>
      </w:r>
      <w:r w:rsidRPr="0066375B">
        <w:rPr>
          <w:rFonts w:ascii="Arial" w:hAnsi="Arial" w:cs="Arial"/>
          <w:b/>
          <w:sz w:val="22"/>
          <w:szCs w:val="22"/>
        </w:rPr>
        <w:t>:</w:t>
      </w:r>
    </w:p>
    <w:p w14:paraId="57CFC745" w14:textId="77777777" w:rsidR="003B17C5" w:rsidRPr="003B17C5" w:rsidRDefault="003B17C5" w:rsidP="003B17C5">
      <w:pPr>
        <w:spacing w:after="120" w:line="320" w:lineRule="atLeast"/>
        <w:jc w:val="both"/>
        <w:rPr>
          <w:rFonts w:ascii="Arial" w:hAnsi="Arial" w:cs="Arial"/>
          <w:sz w:val="22"/>
          <w:szCs w:val="22"/>
          <w:lang w:eastAsia="x-none"/>
        </w:rPr>
      </w:pPr>
      <w:r w:rsidRPr="003B17C5">
        <w:rPr>
          <w:rFonts w:ascii="Arial" w:hAnsi="Arial" w:cs="Arial"/>
          <w:sz w:val="22"/>
          <w:szCs w:val="22"/>
          <w:lang w:eastAsia="x-none"/>
        </w:rPr>
        <w:t>V zadávací dokumentaci je milník Schválení detailního funkčního a technického návrhu řešení – T + 12 = T1</w:t>
      </w:r>
    </w:p>
    <w:p w14:paraId="44F3AFE3" w14:textId="2FFF798F" w:rsidR="003B17C5" w:rsidRDefault="003B17C5" w:rsidP="003B17C5">
      <w:pPr>
        <w:spacing w:after="120" w:line="320" w:lineRule="atLeast"/>
        <w:jc w:val="both"/>
        <w:rPr>
          <w:rFonts w:ascii="Arial" w:hAnsi="Arial" w:cs="Arial"/>
          <w:sz w:val="22"/>
          <w:szCs w:val="22"/>
          <w:lang w:eastAsia="x-none"/>
        </w:rPr>
      </w:pPr>
      <w:r w:rsidRPr="003B17C5">
        <w:rPr>
          <w:rFonts w:ascii="Arial" w:hAnsi="Arial" w:cs="Arial"/>
          <w:sz w:val="22"/>
          <w:szCs w:val="22"/>
          <w:lang w:eastAsia="x-none"/>
        </w:rPr>
        <w:t>Otázka: Lze rozdělit schválení minimálně funkčního návrhu na dvě části – I.</w:t>
      </w:r>
      <w:r>
        <w:rPr>
          <w:rFonts w:ascii="Arial" w:hAnsi="Arial" w:cs="Arial"/>
          <w:sz w:val="22"/>
          <w:szCs w:val="22"/>
          <w:lang w:eastAsia="x-none"/>
        </w:rPr>
        <w:t xml:space="preserve"> </w:t>
      </w:r>
      <w:r w:rsidRPr="003B17C5">
        <w:rPr>
          <w:rFonts w:ascii="Arial" w:hAnsi="Arial" w:cs="Arial"/>
          <w:sz w:val="22"/>
          <w:szCs w:val="22"/>
          <w:lang w:eastAsia="x-none"/>
        </w:rPr>
        <w:t>etapu a II.</w:t>
      </w:r>
      <w:r>
        <w:rPr>
          <w:rFonts w:ascii="Arial" w:hAnsi="Arial" w:cs="Arial"/>
          <w:sz w:val="22"/>
          <w:szCs w:val="22"/>
          <w:lang w:eastAsia="x-none"/>
        </w:rPr>
        <w:t xml:space="preserve"> </w:t>
      </w:r>
      <w:r w:rsidRPr="003B17C5">
        <w:rPr>
          <w:rFonts w:ascii="Arial" w:hAnsi="Arial" w:cs="Arial"/>
          <w:sz w:val="22"/>
          <w:szCs w:val="22"/>
          <w:lang w:eastAsia="x-none"/>
        </w:rPr>
        <w:t>etapu? Tento přístup odpovídá obvyklejšímu modelu vývoje a zefektivní využití zdrojů na obou stranách.</w:t>
      </w:r>
    </w:p>
    <w:p w14:paraId="53AF61A5" w14:textId="77777777" w:rsidR="003B17C5" w:rsidRDefault="003B17C5" w:rsidP="00E12464">
      <w:pPr>
        <w:jc w:val="both"/>
        <w:rPr>
          <w:rFonts w:ascii="Arial" w:hAnsi="Arial" w:cs="Arial"/>
          <w:sz w:val="22"/>
          <w:szCs w:val="22"/>
        </w:rPr>
      </w:pPr>
    </w:p>
    <w:p w14:paraId="07EB5704" w14:textId="77777777" w:rsidR="003B17C5" w:rsidRDefault="003B17C5" w:rsidP="00E572DF">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2679E846" w14:textId="6085F5CC" w:rsidR="003B17C5" w:rsidRPr="00B96EB9" w:rsidRDefault="00E267CC" w:rsidP="00E267CC">
      <w:pPr>
        <w:spacing w:after="120" w:line="320" w:lineRule="atLeast"/>
        <w:jc w:val="both"/>
        <w:rPr>
          <w:rFonts w:ascii="Arial" w:hAnsi="Arial" w:cs="Arial"/>
          <w:sz w:val="22"/>
          <w:szCs w:val="22"/>
        </w:rPr>
      </w:pPr>
      <w:r w:rsidRPr="00733139">
        <w:rPr>
          <w:rFonts w:ascii="Arial" w:hAnsi="Arial" w:cs="Arial"/>
          <w:sz w:val="22"/>
          <w:szCs w:val="22"/>
        </w:rPr>
        <w:t xml:space="preserve">Zadavatel k dotazu uchazeče uvádí, že </w:t>
      </w:r>
      <w:r w:rsidR="00733139" w:rsidRPr="00733139">
        <w:rPr>
          <w:rFonts w:ascii="Arial" w:hAnsi="Arial" w:cs="Arial"/>
          <w:sz w:val="22"/>
          <w:szCs w:val="22"/>
        </w:rPr>
        <w:t>znovu uvážil jím stanovené Milníky, resp. Termíny, které jsou uvedeny v článku 5 zadávací dokumentace této veřejné zakázky. Na základě této úvahy zadavatel setrvává na parametrech zvedených v uvedeném článku.</w:t>
      </w:r>
      <w:r w:rsidR="00733139" w:rsidRPr="00733139" w:rsidDel="00733139">
        <w:rPr>
          <w:rFonts w:ascii="Arial" w:hAnsi="Arial" w:cs="Arial"/>
          <w:sz w:val="22"/>
          <w:szCs w:val="22"/>
        </w:rPr>
        <w:t xml:space="preserve"> </w:t>
      </w:r>
      <w:r w:rsidR="00733139">
        <w:rPr>
          <w:rFonts w:ascii="Arial" w:hAnsi="Arial" w:cs="Arial"/>
          <w:sz w:val="22"/>
          <w:szCs w:val="22"/>
        </w:rPr>
        <w:t>Uvedený milník (ani žádné další) tedy rozdělit nelze.</w:t>
      </w:r>
    </w:p>
    <w:p w14:paraId="43BE3F26" w14:textId="77777777" w:rsidR="00D53F7E" w:rsidRDefault="00D53F7E" w:rsidP="003B17C5">
      <w:pPr>
        <w:jc w:val="both"/>
        <w:rPr>
          <w:rFonts w:ascii="Arial" w:hAnsi="Arial" w:cs="Arial"/>
          <w:sz w:val="22"/>
          <w:szCs w:val="22"/>
        </w:rPr>
      </w:pPr>
    </w:p>
    <w:p w14:paraId="7C3C1912" w14:textId="77777777" w:rsidR="003B17C5" w:rsidRDefault="003B17C5" w:rsidP="00E12464">
      <w:pPr>
        <w:jc w:val="both"/>
        <w:rPr>
          <w:rFonts w:ascii="Arial" w:hAnsi="Arial" w:cs="Arial"/>
          <w:sz w:val="22"/>
          <w:szCs w:val="22"/>
        </w:rPr>
      </w:pPr>
    </w:p>
    <w:p w14:paraId="289AAFB1" w14:textId="427C4048" w:rsidR="003B17C5" w:rsidRDefault="003B17C5" w:rsidP="00E572DF">
      <w:pPr>
        <w:keepNext/>
        <w:jc w:val="both"/>
        <w:rPr>
          <w:rFonts w:ascii="Arial" w:hAnsi="Arial" w:cs="Arial"/>
          <w:sz w:val="22"/>
          <w:szCs w:val="22"/>
        </w:rPr>
      </w:pPr>
      <w:r w:rsidRPr="0066375B">
        <w:rPr>
          <w:rFonts w:ascii="Arial" w:hAnsi="Arial" w:cs="Arial"/>
          <w:b/>
          <w:sz w:val="22"/>
          <w:szCs w:val="22"/>
        </w:rPr>
        <w:t>Dotaz č. 13</w:t>
      </w:r>
      <w:r>
        <w:rPr>
          <w:rFonts w:ascii="Arial" w:hAnsi="Arial" w:cs="Arial"/>
          <w:b/>
          <w:sz w:val="22"/>
          <w:szCs w:val="22"/>
        </w:rPr>
        <w:t>6</w:t>
      </w:r>
      <w:r w:rsidRPr="0066375B">
        <w:rPr>
          <w:rFonts w:ascii="Arial" w:hAnsi="Arial" w:cs="Arial"/>
          <w:b/>
          <w:sz w:val="22"/>
          <w:szCs w:val="22"/>
        </w:rPr>
        <w:t>:</w:t>
      </w:r>
    </w:p>
    <w:p w14:paraId="5152DF5C" w14:textId="666546CE" w:rsidR="003B17C5" w:rsidRDefault="003B17C5" w:rsidP="003B17C5">
      <w:pPr>
        <w:spacing w:after="120" w:line="320" w:lineRule="atLeast"/>
        <w:jc w:val="both"/>
        <w:rPr>
          <w:rFonts w:ascii="Arial" w:hAnsi="Arial" w:cs="Arial"/>
          <w:sz w:val="22"/>
          <w:szCs w:val="22"/>
          <w:lang w:eastAsia="x-none"/>
        </w:rPr>
      </w:pPr>
      <w:r w:rsidRPr="003B17C5">
        <w:rPr>
          <w:rFonts w:ascii="Arial" w:hAnsi="Arial" w:cs="Arial"/>
          <w:sz w:val="22"/>
          <w:szCs w:val="22"/>
          <w:lang w:eastAsia="x-none"/>
        </w:rPr>
        <w:t>V Kapitole 9.1 Přílohy 6 na str. 40 - Parametr: Aktualizace informací o stavu řešených vad. V jaké podobě má být uživatel informován? Očekává se aktualizace statusu "pracujeme na vyřešení"?</w:t>
      </w:r>
    </w:p>
    <w:p w14:paraId="734F9FE4" w14:textId="77777777" w:rsidR="003B17C5" w:rsidRDefault="003B17C5" w:rsidP="00E12464">
      <w:pPr>
        <w:jc w:val="both"/>
        <w:rPr>
          <w:rFonts w:ascii="Arial" w:hAnsi="Arial" w:cs="Arial"/>
          <w:sz w:val="22"/>
          <w:szCs w:val="22"/>
        </w:rPr>
      </w:pPr>
    </w:p>
    <w:p w14:paraId="3D015746" w14:textId="77777777" w:rsidR="0075395D" w:rsidRDefault="0075395D" w:rsidP="00E572DF">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329C5714" w14:textId="0AB34DD4" w:rsidR="0075395D" w:rsidRDefault="00D53F7E" w:rsidP="00E267CC">
      <w:pPr>
        <w:spacing w:after="120" w:line="320" w:lineRule="atLeast"/>
        <w:jc w:val="both"/>
        <w:rPr>
          <w:rFonts w:ascii="Arial" w:hAnsi="Arial" w:cs="Arial"/>
          <w:sz w:val="22"/>
          <w:szCs w:val="22"/>
          <w:lang w:eastAsia="x-none"/>
        </w:rPr>
      </w:pPr>
      <w:r>
        <w:rPr>
          <w:rFonts w:ascii="Arial" w:hAnsi="Arial" w:cs="Arial"/>
          <w:sz w:val="22"/>
          <w:szCs w:val="22"/>
          <w:lang w:eastAsia="x-none"/>
        </w:rPr>
        <w:t>Zadavatel očekává jak aktualizaci statusu řešených incidentů, tak průběžné doplňování informací o průběhu řešení, např. formou poznámek u incidentu.</w:t>
      </w:r>
    </w:p>
    <w:p w14:paraId="47CB0DA8" w14:textId="77777777" w:rsidR="00E267CC" w:rsidRDefault="00E267CC" w:rsidP="00E267CC">
      <w:pPr>
        <w:spacing w:after="120" w:line="320" w:lineRule="atLeast"/>
        <w:jc w:val="both"/>
        <w:rPr>
          <w:rFonts w:ascii="Arial" w:hAnsi="Arial" w:cs="Arial"/>
          <w:sz w:val="22"/>
          <w:szCs w:val="22"/>
          <w:lang w:eastAsia="x-none"/>
        </w:rPr>
      </w:pPr>
    </w:p>
    <w:p w14:paraId="32C57AD9" w14:textId="36F9D3B3" w:rsidR="0075395D" w:rsidRDefault="0075395D" w:rsidP="00E572DF">
      <w:pPr>
        <w:keepNext/>
        <w:jc w:val="both"/>
        <w:rPr>
          <w:rFonts w:ascii="Arial" w:hAnsi="Arial" w:cs="Arial"/>
          <w:sz w:val="22"/>
          <w:szCs w:val="22"/>
        </w:rPr>
      </w:pPr>
      <w:r w:rsidRPr="0066375B">
        <w:rPr>
          <w:rFonts w:ascii="Arial" w:hAnsi="Arial" w:cs="Arial"/>
          <w:b/>
          <w:sz w:val="22"/>
          <w:szCs w:val="22"/>
        </w:rPr>
        <w:t>Dotaz č. 13</w:t>
      </w:r>
      <w:r>
        <w:rPr>
          <w:rFonts w:ascii="Arial" w:hAnsi="Arial" w:cs="Arial"/>
          <w:b/>
          <w:sz w:val="22"/>
          <w:szCs w:val="22"/>
        </w:rPr>
        <w:t>7</w:t>
      </w:r>
      <w:r w:rsidRPr="0066375B">
        <w:rPr>
          <w:rFonts w:ascii="Arial" w:hAnsi="Arial" w:cs="Arial"/>
          <w:b/>
          <w:sz w:val="22"/>
          <w:szCs w:val="22"/>
        </w:rPr>
        <w:t>:</w:t>
      </w:r>
    </w:p>
    <w:p w14:paraId="6AB965D8" w14:textId="7F0A280F" w:rsidR="003B17C5" w:rsidRDefault="0075395D" w:rsidP="0075395D">
      <w:pPr>
        <w:spacing w:after="120" w:line="320" w:lineRule="atLeast"/>
        <w:jc w:val="both"/>
        <w:rPr>
          <w:rFonts w:ascii="Arial" w:hAnsi="Arial" w:cs="Arial"/>
          <w:sz w:val="22"/>
          <w:szCs w:val="22"/>
          <w:lang w:eastAsia="x-none"/>
        </w:rPr>
      </w:pPr>
      <w:r w:rsidRPr="0075395D">
        <w:rPr>
          <w:rFonts w:ascii="Arial" w:hAnsi="Arial" w:cs="Arial"/>
          <w:sz w:val="22"/>
          <w:szCs w:val="22"/>
          <w:lang w:eastAsia="x-none"/>
        </w:rPr>
        <w:t xml:space="preserve">V Kapitole 9.1 Přílohy 6 na str. 40 je uvedeno: Operátor Objednatele musí mít přístup k profilu Objednatele, kde budou jasně uvedeny detailní informace o podpoře, zařízení a Lokalitách spolu s příslušnými SLA. Můžete vysvětlit tento požadavek na nějakém konkrétním </w:t>
      </w:r>
      <w:proofErr w:type="spellStart"/>
      <w:r w:rsidRPr="0075395D">
        <w:rPr>
          <w:rFonts w:ascii="Arial" w:hAnsi="Arial" w:cs="Arial"/>
          <w:sz w:val="22"/>
          <w:szCs w:val="22"/>
          <w:lang w:eastAsia="x-none"/>
        </w:rPr>
        <w:t>příkladě</w:t>
      </w:r>
      <w:proofErr w:type="spellEnd"/>
      <w:r w:rsidRPr="0075395D">
        <w:rPr>
          <w:rFonts w:ascii="Arial" w:hAnsi="Arial" w:cs="Arial"/>
          <w:sz w:val="22"/>
          <w:szCs w:val="22"/>
          <w:lang w:eastAsia="x-none"/>
        </w:rPr>
        <w:t>?</w:t>
      </w:r>
    </w:p>
    <w:p w14:paraId="1BCAE3E3" w14:textId="77777777" w:rsidR="005D7CB2" w:rsidRDefault="005D7CB2" w:rsidP="00E12464">
      <w:pPr>
        <w:jc w:val="both"/>
        <w:rPr>
          <w:rFonts w:ascii="Arial" w:hAnsi="Arial" w:cs="Arial"/>
          <w:sz w:val="22"/>
          <w:szCs w:val="22"/>
        </w:rPr>
      </w:pPr>
    </w:p>
    <w:p w14:paraId="4C5D09BA" w14:textId="77777777" w:rsidR="0075395D" w:rsidRDefault="0075395D" w:rsidP="00E572DF">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lastRenderedPageBreak/>
        <w:t>Odpověď zadavatele:</w:t>
      </w:r>
    </w:p>
    <w:p w14:paraId="52A2D89E" w14:textId="167E4479" w:rsidR="0075395D" w:rsidRDefault="00D53F7E" w:rsidP="00E267CC">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požaduje, aby uživatelům řešení, kteří budou oprávnění ke komunikaci se </w:t>
      </w:r>
      <w:proofErr w:type="spellStart"/>
      <w:r>
        <w:rPr>
          <w:rFonts w:ascii="Arial" w:hAnsi="Arial" w:cs="Arial"/>
          <w:sz w:val="22"/>
          <w:szCs w:val="22"/>
          <w:lang w:eastAsia="x-none"/>
        </w:rPr>
        <w:t>Service</w:t>
      </w:r>
      <w:proofErr w:type="spellEnd"/>
      <w:r>
        <w:rPr>
          <w:rFonts w:ascii="Arial" w:hAnsi="Arial" w:cs="Arial"/>
          <w:sz w:val="22"/>
          <w:szCs w:val="22"/>
          <w:lang w:eastAsia="x-none"/>
        </w:rPr>
        <w:t xml:space="preserve"> </w:t>
      </w:r>
      <w:proofErr w:type="spellStart"/>
      <w:r w:rsidR="00E267CC">
        <w:rPr>
          <w:rFonts w:ascii="Arial" w:hAnsi="Arial" w:cs="Arial"/>
          <w:sz w:val="22"/>
          <w:szCs w:val="22"/>
          <w:lang w:eastAsia="x-none"/>
        </w:rPr>
        <w:t>D</w:t>
      </w:r>
      <w:r>
        <w:rPr>
          <w:rFonts w:ascii="Arial" w:hAnsi="Arial" w:cs="Arial"/>
          <w:sz w:val="22"/>
          <w:szCs w:val="22"/>
          <w:lang w:eastAsia="x-none"/>
        </w:rPr>
        <w:t>eskem</w:t>
      </w:r>
      <w:proofErr w:type="spellEnd"/>
      <w:r>
        <w:rPr>
          <w:rFonts w:ascii="Arial" w:hAnsi="Arial" w:cs="Arial"/>
          <w:sz w:val="22"/>
          <w:szCs w:val="22"/>
          <w:lang w:eastAsia="x-none"/>
        </w:rPr>
        <w:t xml:space="preserve">, uchazeč zpřístupnil souhrnné informace o poskytované službě, tedy: přehled SLA, klasifikace vad, přehled provozovaných instancí řešení, informace o tom, kde jsou dané instance provozovány, specifikaci klíčových komponent řešení. </w:t>
      </w:r>
    </w:p>
    <w:p w14:paraId="54E99550" w14:textId="77777777" w:rsidR="00D53F7E" w:rsidRDefault="00D53F7E" w:rsidP="00E12464">
      <w:pPr>
        <w:jc w:val="both"/>
        <w:rPr>
          <w:rFonts w:ascii="Arial" w:hAnsi="Arial" w:cs="Arial"/>
          <w:sz w:val="22"/>
          <w:szCs w:val="22"/>
        </w:rPr>
      </w:pPr>
    </w:p>
    <w:p w14:paraId="0C3680E3" w14:textId="454239FB" w:rsidR="00927841" w:rsidRDefault="00927841" w:rsidP="00927841">
      <w:pPr>
        <w:keepNext/>
        <w:jc w:val="both"/>
        <w:rPr>
          <w:rFonts w:ascii="Arial" w:hAnsi="Arial" w:cs="Arial"/>
          <w:sz w:val="22"/>
          <w:szCs w:val="22"/>
        </w:rPr>
      </w:pPr>
      <w:r w:rsidRPr="0066375B">
        <w:rPr>
          <w:rFonts w:ascii="Arial" w:hAnsi="Arial" w:cs="Arial"/>
          <w:b/>
          <w:sz w:val="22"/>
          <w:szCs w:val="22"/>
        </w:rPr>
        <w:t>Dotaz č. 13</w:t>
      </w:r>
      <w:r>
        <w:rPr>
          <w:rFonts w:ascii="Arial" w:hAnsi="Arial" w:cs="Arial"/>
          <w:b/>
          <w:sz w:val="22"/>
          <w:szCs w:val="22"/>
        </w:rPr>
        <w:t>8</w:t>
      </w:r>
      <w:r w:rsidRPr="0066375B">
        <w:rPr>
          <w:rFonts w:ascii="Arial" w:hAnsi="Arial" w:cs="Arial"/>
          <w:b/>
          <w:sz w:val="22"/>
          <w:szCs w:val="22"/>
        </w:rPr>
        <w:t>:</w:t>
      </w:r>
    </w:p>
    <w:p w14:paraId="04C2555D" w14:textId="77777777" w:rsidR="002A73FD" w:rsidRPr="002A73FD" w:rsidRDefault="002A73FD" w:rsidP="002A73FD">
      <w:pPr>
        <w:spacing w:before="120" w:after="120" w:line="320" w:lineRule="atLeast"/>
        <w:jc w:val="both"/>
        <w:rPr>
          <w:rFonts w:ascii="Arial" w:hAnsi="Arial" w:cs="Arial"/>
          <w:sz w:val="22"/>
          <w:szCs w:val="22"/>
          <w:lang w:eastAsia="x-none"/>
        </w:rPr>
      </w:pPr>
      <w:r w:rsidRPr="002A73FD">
        <w:rPr>
          <w:rFonts w:ascii="Arial" w:hAnsi="Arial" w:cs="Arial"/>
          <w:sz w:val="22"/>
          <w:szCs w:val="22"/>
          <w:lang w:eastAsia="x-none"/>
        </w:rPr>
        <w:t xml:space="preserve">Protože jsme v zadávací dokumentaci ani v jejích přílohách nenalezli informaci o školení, předpokládáme minimálně zaškolení vybraných pracovníků MPSV, kteří budou se systémem pracovat. Můžeme počítat s tím, že školiteli dalších uživatelů z řad realizátorů projektů by se potom stali proškolení vybraní pracovníci MPSV?  Kolik předpokládáte, že bude celkově proškolených uživatelů dodavatelem? </w:t>
      </w:r>
    </w:p>
    <w:p w14:paraId="3C1F9B6C" w14:textId="77777777" w:rsidR="00927841" w:rsidRDefault="00927841" w:rsidP="00927841">
      <w:pPr>
        <w:jc w:val="both"/>
        <w:rPr>
          <w:rFonts w:ascii="Arial" w:hAnsi="Arial" w:cs="Arial"/>
          <w:sz w:val="22"/>
          <w:szCs w:val="22"/>
        </w:rPr>
      </w:pPr>
    </w:p>
    <w:p w14:paraId="239A62A4" w14:textId="77777777" w:rsidR="00927841" w:rsidRDefault="00927841" w:rsidP="00927841">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74C6F056" w14:textId="279F1CCB" w:rsidR="00927841" w:rsidRDefault="00E267CC" w:rsidP="00E267CC">
      <w:pPr>
        <w:spacing w:before="120" w:after="120" w:line="320" w:lineRule="atLeast"/>
        <w:jc w:val="both"/>
        <w:rPr>
          <w:rFonts w:ascii="Arial" w:hAnsi="Arial" w:cs="Arial"/>
          <w:sz w:val="22"/>
          <w:szCs w:val="22"/>
          <w:lang w:eastAsia="x-none"/>
        </w:rPr>
      </w:pPr>
      <w:r w:rsidRPr="00E267CC">
        <w:rPr>
          <w:rFonts w:ascii="Arial" w:hAnsi="Arial" w:cs="Arial"/>
          <w:sz w:val="22"/>
          <w:szCs w:val="22"/>
          <w:lang w:eastAsia="x-none"/>
        </w:rPr>
        <w:t>Zadavatel k dotazu uchazeče potvrzuje, že školiteli dalších uživatelů z řad realizátorů projektů budou vybraní pracovníci MPSV. Zadavatel požaduje proškolení uživatelů dodavatelem v</w:t>
      </w:r>
      <w:r>
        <w:rPr>
          <w:rFonts w:ascii="Arial" w:hAnsi="Arial" w:cs="Arial"/>
          <w:sz w:val="22"/>
          <w:szCs w:val="22"/>
          <w:lang w:eastAsia="x-none"/>
        </w:rPr>
        <w:t xml:space="preserve"> maximálním</w:t>
      </w:r>
      <w:r w:rsidRPr="00E267CC">
        <w:rPr>
          <w:rFonts w:ascii="Arial" w:hAnsi="Arial" w:cs="Arial"/>
          <w:sz w:val="22"/>
          <w:szCs w:val="22"/>
          <w:lang w:eastAsia="x-none"/>
        </w:rPr>
        <w:t xml:space="preserve"> počtu pracovníků oddělení monitorování</w:t>
      </w:r>
      <w:r>
        <w:rPr>
          <w:rFonts w:ascii="Arial" w:hAnsi="Arial" w:cs="Arial"/>
          <w:sz w:val="22"/>
          <w:szCs w:val="22"/>
          <w:lang w:eastAsia="x-none"/>
        </w:rPr>
        <w:t>, tzn.</w:t>
      </w:r>
      <w:r w:rsidR="00526BF6">
        <w:rPr>
          <w:rFonts w:ascii="Arial" w:hAnsi="Arial" w:cs="Arial"/>
          <w:sz w:val="22"/>
          <w:szCs w:val="22"/>
          <w:lang w:eastAsia="x-none"/>
        </w:rPr>
        <w:t xml:space="preserve"> maximálně</w:t>
      </w:r>
      <w:r>
        <w:rPr>
          <w:rFonts w:ascii="Arial" w:hAnsi="Arial" w:cs="Arial"/>
          <w:sz w:val="22"/>
          <w:szCs w:val="22"/>
          <w:lang w:eastAsia="x-none"/>
        </w:rPr>
        <w:t xml:space="preserve"> do 15 osob.</w:t>
      </w:r>
      <w:r w:rsidRPr="00E267CC">
        <w:rPr>
          <w:rFonts w:ascii="Arial" w:hAnsi="Arial" w:cs="Arial"/>
          <w:sz w:val="22"/>
          <w:szCs w:val="22"/>
          <w:lang w:eastAsia="x-none"/>
        </w:rPr>
        <w:t xml:space="preserve"> </w:t>
      </w:r>
      <w:r w:rsidR="00526BF6">
        <w:rPr>
          <w:rFonts w:ascii="Arial" w:hAnsi="Arial" w:cs="Arial"/>
          <w:sz w:val="22"/>
          <w:szCs w:val="22"/>
          <w:lang w:eastAsia="x-none"/>
        </w:rPr>
        <w:t>Pro případné proškolení dalších pracovníků MPSV zadavatel očekává takovou úroveň dokumentace k systému, na jejímž základě bude schopen proškolit další uživatele samostatně.</w:t>
      </w:r>
    </w:p>
    <w:p w14:paraId="614DE576" w14:textId="77777777" w:rsidR="0075395D" w:rsidRDefault="0075395D" w:rsidP="00E12464">
      <w:pPr>
        <w:jc w:val="both"/>
        <w:rPr>
          <w:rFonts w:ascii="Arial" w:hAnsi="Arial" w:cs="Arial"/>
          <w:sz w:val="22"/>
          <w:szCs w:val="22"/>
        </w:rPr>
      </w:pPr>
    </w:p>
    <w:p w14:paraId="5C2DFAA3" w14:textId="1DB42D7B" w:rsidR="005D7CB2" w:rsidRPr="00526BF6" w:rsidRDefault="005D7CB2" w:rsidP="005D7CB2">
      <w:pPr>
        <w:spacing w:before="120" w:after="120" w:line="320" w:lineRule="atLeast"/>
        <w:jc w:val="both"/>
        <w:rPr>
          <w:rFonts w:ascii="Arial" w:hAnsi="Arial" w:cs="Arial"/>
          <w:b/>
          <w:sz w:val="22"/>
          <w:szCs w:val="22"/>
          <w:lang w:eastAsia="x-none"/>
        </w:rPr>
      </w:pPr>
      <w:r w:rsidRPr="00526BF6">
        <w:rPr>
          <w:rFonts w:ascii="Arial" w:hAnsi="Arial" w:cs="Arial"/>
          <w:b/>
          <w:sz w:val="22"/>
          <w:szCs w:val="22"/>
          <w:lang w:eastAsia="x-none"/>
        </w:rPr>
        <w:t>S ohledem na uvedené formální úpravy přílohy č. 2 a přílohy č. 6 zadávací dokumentace</w:t>
      </w:r>
      <w:r w:rsidR="0005765C" w:rsidRPr="00526BF6">
        <w:rPr>
          <w:rFonts w:ascii="Arial" w:hAnsi="Arial" w:cs="Arial"/>
          <w:b/>
          <w:sz w:val="22"/>
          <w:szCs w:val="22"/>
          <w:lang w:eastAsia="x-none"/>
        </w:rPr>
        <w:t>, kterými</w:t>
      </w:r>
      <w:r w:rsidRPr="00526BF6">
        <w:rPr>
          <w:rFonts w:ascii="Arial" w:hAnsi="Arial" w:cs="Arial"/>
          <w:b/>
          <w:sz w:val="22"/>
          <w:szCs w:val="22"/>
          <w:lang w:eastAsia="x-none"/>
        </w:rPr>
        <w:t xml:space="preserve"> se mění příslušná ustanovení zadávací</w:t>
      </w:r>
      <w:r w:rsidR="00E572DF" w:rsidRPr="00526BF6">
        <w:rPr>
          <w:rFonts w:ascii="Arial" w:hAnsi="Arial" w:cs="Arial"/>
          <w:b/>
          <w:sz w:val="22"/>
          <w:szCs w:val="22"/>
          <w:lang w:eastAsia="x-none"/>
        </w:rPr>
        <w:t>ch</w:t>
      </w:r>
      <w:r w:rsidRPr="00526BF6">
        <w:rPr>
          <w:rFonts w:ascii="Arial" w:hAnsi="Arial" w:cs="Arial"/>
          <w:b/>
          <w:sz w:val="22"/>
          <w:szCs w:val="22"/>
          <w:lang w:eastAsia="x-none"/>
        </w:rPr>
        <w:t xml:space="preserve"> </w:t>
      </w:r>
      <w:r w:rsidR="00E572DF" w:rsidRPr="00526BF6">
        <w:rPr>
          <w:rFonts w:ascii="Arial" w:hAnsi="Arial" w:cs="Arial"/>
          <w:b/>
          <w:sz w:val="22"/>
          <w:szCs w:val="22"/>
          <w:lang w:eastAsia="x-none"/>
        </w:rPr>
        <w:t>podmínek</w:t>
      </w:r>
      <w:r w:rsidRPr="00526BF6">
        <w:rPr>
          <w:rFonts w:ascii="Arial" w:hAnsi="Arial" w:cs="Arial"/>
          <w:b/>
          <w:sz w:val="22"/>
          <w:szCs w:val="22"/>
          <w:lang w:eastAsia="x-none"/>
        </w:rPr>
        <w:t xml:space="preserve"> této veřejné zakázky</w:t>
      </w:r>
      <w:r w:rsidR="0005765C" w:rsidRPr="00526BF6">
        <w:rPr>
          <w:rFonts w:ascii="Arial" w:hAnsi="Arial" w:cs="Arial"/>
          <w:b/>
          <w:sz w:val="22"/>
          <w:szCs w:val="22"/>
          <w:lang w:eastAsia="x-none"/>
        </w:rPr>
        <w:t>,</w:t>
      </w:r>
      <w:r w:rsidRPr="00526BF6">
        <w:rPr>
          <w:rFonts w:ascii="Arial" w:hAnsi="Arial" w:cs="Arial"/>
          <w:b/>
          <w:sz w:val="22"/>
          <w:szCs w:val="22"/>
          <w:lang w:eastAsia="x-none"/>
        </w:rPr>
        <w:t xml:space="preserve"> a dále </w:t>
      </w:r>
      <w:r w:rsidR="0005765C" w:rsidRPr="00526BF6">
        <w:rPr>
          <w:rFonts w:ascii="Arial" w:hAnsi="Arial" w:cs="Arial"/>
          <w:b/>
          <w:sz w:val="22"/>
          <w:szCs w:val="22"/>
          <w:lang w:eastAsia="x-none"/>
        </w:rPr>
        <w:t>s ohledem na postup zadavatele dle ustanovení § 40 odst. 2 ZVZ</w:t>
      </w:r>
      <w:r w:rsidR="00E572DF" w:rsidRPr="00526BF6">
        <w:rPr>
          <w:rFonts w:ascii="Arial" w:hAnsi="Arial" w:cs="Arial"/>
          <w:b/>
          <w:sz w:val="22"/>
          <w:szCs w:val="22"/>
          <w:lang w:eastAsia="x-none"/>
        </w:rPr>
        <w:t xml:space="preserve"> ve vztahu k žádosti o poskytnutí dodatečných informací k zadávacím podmínkám ze dne 26. 3. 2014</w:t>
      </w:r>
      <w:r w:rsidR="00FC71F1" w:rsidRPr="00526BF6">
        <w:rPr>
          <w:rFonts w:ascii="Arial" w:hAnsi="Arial" w:cs="Arial"/>
          <w:b/>
          <w:sz w:val="22"/>
          <w:szCs w:val="22"/>
          <w:lang w:eastAsia="x-none"/>
        </w:rPr>
        <w:t>,</w:t>
      </w:r>
      <w:r w:rsidR="0005765C" w:rsidRPr="00526BF6">
        <w:rPr>
          <w:rFonts w:ascii="Arial" w:hAnsi="Arial" w:cs="Arial"/>
          <w:b/>
          <w:sz w:val="22"/>
          <w:szCs w:val="22"/>
          <w:lang w:eastAsia="x-none"/>
        </w:rPr>
        <w:t xml:space="preserve"> se prodlužuje </w:t>
      </w:r>
      <w:r w:rsidRPr="00526BF6">
        <w:rPr>
          <w:rFonts w:ascii="Arial" w:hAnsi="Arial" w:cs="Arial"/>
          <w:b/>
          <w:sz w:val="22"/>
          <w:szCs w:val="22"/>
          <w:lang w:eastAsia="x-none"/>
        </w:rPr>
        <w:t>lhůta pro podání nabídek (a adekvátně též termín otevírání obálek s nabídkami), a to následovně:</w:t>
      </w:r>
    </w:p>
    <w:p w14:paraId="6AF524AA" w14:textId="77777777" w:rsidR="005D7CB2" w:rsidRPr="005C6522" w:rsidRDefault="005D7CB2" w:rsidP="005D7CB2">
      <w:pPr>
        <w:spacing w:before="120" w:after="120" w:line="320" w:lineRule="atLeast"/>
        <w:jc w:val="both"/>
        <w:rPr>
          <w:rFonts w:ascii="Arial" w:hAnsi="Arial" w:cs="Arial"/>
          <w:sz w:val="22"/>
          <w:szCs w:val="22"/>
          <w:lang w:eastAsia="x-none"/>
        </w:rPr>
      </w:pPr>
    </w:p>
    <w:p w14:paraId="598C8BB6" w14:textId="33EC69E9" w:rsidR="005D7CB2" w:rsidRPr="005C6522" w:rsidRDefault="005D7CB2" w:rsidP="005D7CB2">
      <w:pPr>
        <w:spacing w:before="120" w:after="120" w:line="320" w:lineRule="atLeast"/>
        <w:jc w:val="both"/>
        <w:rPr>
          <w:rFonts w:ascii="Arial" w:hAnsi="Arial" w:cs="Arial"/>
          <w:i/>
          <w:sz w:val="22"/>
          <w:szCs w:val="22"/>
          <w:lang w:eastAsia="x-none"/>
        </w:rPr>
      </w:pPr>
      <w:r w:rsidRPr="005C6522">
        <w:rPr>
          <w:rFonts w:ascii="Arial" w:hAnsi="Arial" w:cs="Arial"/>
          <w:i/>
          <w:sz w:val="22"/>
          <w:szCs w:val="22"/>
          <w:lang w:eastAsia="x-none"/>
        </w:rPr>
        <w:t xml:space="preserve">LHŮTA, MÍSTO A ZPŮSOB PRO PODÁNÍ NABÍDEK </w:t>
      </w:r>
    </w:p>
    <w:p w14:paraId="7FD8ABFD" w14:textId="77777777" w:rsidR="005D7CB2" w:rsidRPr="008F46A1" w:rsidRDefault="005D7CB2" w:rsidP="005D7CB2">
      <w:pPr>
        <w:spacing w:before="120" w:after="120" w:line="320" w:lineRule="atLeast"/>
        <w:ind w:right="-108"/>
        <w:jc w:val="both"/>
        <w:rPr>
          <w:rFonts w:ascii="Arial" w:hAnsi="Arial" w:cs="Arial"/>
          <w:b/>
          <w:i/>
          <w:sz w:val="22"/>
          <w:szCs w:val="22"/>
        </w:rPr>
      </w:pPr>
    </w:p>
    <w:p w14:paraId="364B182D" w14:textId="77777777" w:rsidR="005D7CB2" w:rsidRPr="00D96954" w:rsidRDefault="005D7CB2" w:rsidP="005D7CB2">
      <w:pPr>
        <w:spacing w:before="120" w:after="120" w:line="320" w:lineRule="atLeast"/>
        <w:ind w:right="-108"/>
        <w:jc w:val="both"/>
        <w:rPr>
          <w:rFonts w:ascii="Arial" w:hAnsi="Arial" w:cs="Arial"/>
          <w:b/>
          <w:i/>
          <w:sz w:val="22"/>
          <w:szCs w:val="22"/>
        </w:rPr>
      </w:pPr>
      <w:r w:rsidRPr="008F46A1">
        <w:rPr>
          <w:rFonts w:ascii="Arial" w:hAnsi="Arial" w:cs="Arial"/>
          <w:b/>
          <w:i/>
          <w:sz w:val="22"/>
          <w:szCs w:val="22"/>
        </w:rPr>
        <w:t xml:space="preserve">Lhůta </w:t>
      </w:r>
      <w:r w:rsidRPr="00D96954">
        <w:rPr>
          <w:rFonts w:ascii="Arial" w:hAnsi="Arial" w:cs="Arial"/>
          <w:b/>
          <w:i/>
          <w:sz w:val="22"/>
          <w:szCs w:val="22"/>
        </w:rPr>
        <w:t xml:space="preserve">pro podání nabídek: </w:t>
      </w:r>
    </w:p>
    <w:p w14:paraId="79EB3536" w14:textId="77777777" w:rsidR="005D7CB2" w:rsidRPr="00D96954" w:rsidRDefault="005D7CB2" w:rsidP="005D7CB2">
      <w:pPr>
        <w:spacing w:before="120" w:after="120" w:line="320" w:lineRule="atLeast"/>
        <w:ind w:right="-108" w:firstLine="708"/>
        <w:jc w:val="both"/>
        <w:rPr>
          <w:rFonts w:ascii="Arial" w:hAnsi="Arial" w:cs="Arial"/>
          <w:i/>
          <w:sz w:val="22"/>
          <w:szCs w:val="22"/>
        </w:rPr>
      </w:pPr>
    </w:p>
    <w:p w14:paraId="4F6541AB" w14:textId="5DDCD5DF" w:rsidR="005D7CB2" w:rsidRPr="00D96954" w:rsidRDefault="005D7CB2" w:rsidP="005D7CB2">
      <w:pPr>
        <w:spacing w:before="120" w:after="120" w:line="320" w:lineRule="atLeast"/>
        <w:ind w:right="-108" w:firstLine="708"/>
        <w:jc w:val="both"/>
        <w:rPr>
          <w:rFonts w:ascii="Arial" w:hAnsi="Arial" w:cs="Arial"/>
          <w:b/>
          <w:i/>
          <w:sz w:val="22"/>
          <w:szCs w:val="22"/>
        </w:rPr>
      </w:pPr>
      <w:r w:rsidRPr="00D96954">
        <w:rPr>
          <w:rFonts w:ascii="Arial" w:hAnsi="Arial" w:cs="Arial"/>
          <w:b/>
          <w:i/>
          <w:sz w:val="22"/>
          <w:szCs w:val="22"/>
        </w:rPr>
        <w:t>Datum:</w:t>
      </w:r>
      <w:r w:rsidRPr="00D96954">
        <w:rPr>
          <w:rFonts w:ascii="Arial" w:hAnsi="Arial" w:cs="Arial"/>
          <w:b/>
          <w:i/>
          <w:sz w:val="22"/>
          <w:szCs w:val="22"/>
        </w:rPr>
        <w:tab/>
      </w:r>
      <w:r w:rsidRPr="00D96954">
        <w:rPr>
          <w:rFonts w:ascii="Arial" w:hAnsi="Arial" w:cs="Arial"/>
          <w:b/>
          <w:i/>
          <w:sz w:val="22"/>
          <w:szCs w:val="22"/>
        </w:rPr>
        <w:tab/>
      </w:r>
      <w:r w:rsidR="006B3E9A">
        <w:rPr>
          <w:rFonts w:ascii="Arial" w:hAnsi="Arial" w:cs="Arial"/>
          <w:b/>
          <w:i/>
          <w:sz w:val="22"/>
          <w:szCs w:val="22"/>
        </w:rPr>
        <w:t>6</w:t>
      </w:r>
      <w:r w:rsidRPr="00944A01">
        <w:rPr>
          <w:rFonts w:ascii="Arial" w:hAnsi="Arial" w:cs="Arial"/>
          <w:b/>
          <w:i/>
          <w:sz w:val="22"/>
          <w:szCs w:val="22"/>
        </w:rPr>
        <w:t xml:space="preserve">. </w:t>
      </w:r>
      <w:r w:rsidR="006B3E9A">
        <w:rPr>
          <w:rFonts w:ascii="Arial" w:hAnsi="Arial" w:cs="Arial"/>
          <w:b/>
          <w:i/>
          <w:sz w:val="22"/>
          <w:szCs w:val="22"/>
        </w:rPr>
        <w:t>5</w:t>
      </w:r>
      <w:r w:rsidRPr="00944A01">
        <w:rPr>
          <w:rFonts w:ascii="Arial" w:hAnsi="Arial" w:cs="Arial"/>
          <w:b/>
          <w:i/>
          <w:sz w:val="22"/>
          <w:szCs w:val="22"/>
        </w:rPr>
        <w:t>. 2014</w:t>
      </w:r>
      <w:r w:rsidRPr="00944A01">
        <w:rPr>
          <w:rFonts w:ascii="Arial" w:hAnsi="Arial" w:cs="Arial"/>
          <w:i/>
          <w:sz w:val="22"/>
          <w:szCs w:val="22"/>
        </w:rPr>
        <w:tab/>
      </w:r>
      <w:r w:rsidRPr="00944A01">
        <w:rPr>
          <w:rFonts w:ascii="Arial" w:hAnsi="Arial" w:cs="Arial"/>
          <w:b/>
          <w:i/>
          <w:sz w:val="22"/>
          <w:szCs w:val="22"/>
        </w:rPr>
        <w:t>Hodina: 10:00</w:t>
      </w:r>
      <w:r w:rsidRPr="00D96954">
        <w:rPr>
          <w:rFonts w:ascii="Arial" w:hAnsi="Arial" w:cs="Arial"/>
          <w:b/>
          <w:i/>
          <w:sz w:val="22"/>
          <w:szCs w:val="22"/>
        </w:rPr>
        <w:t xml:space="preserve"> </w:t>
      </w:r>
    </w:p>
    <w:p w14:paraId="7A950A12" w14:textId="77777777" w:rsidR="005D7CB2" w:rsidRPr="00D96954" w:rsidRDefault="005D7CB2" w:rsidP="005D7CB2">
      <w:pPr>
        <w:spacing w:before="120" w:after="120" w:line="320" w:lineRule="atLeast"/>
        <w:jc w:val="both"/>
        <w:rPr>
          <w:rFonts w:ascii="Arial" w:hAnsi="Arial" w:cs="Arial"/>
          <w:i/>
          <w:sz w:val="22"/>
          <w:szCs w:val="22"/>
          <w:lang w:eastAsia="x-none"/>
        </w:rPr>
      </w:pPr>
    </w:p>
    <w:p w14:paraId="42B04349" w14:textId="77777777" w:rsidR="005D7CB2" w:rsidRPr="00D96954" w:rsidRDefault="005D7CB2" w:rsidP="005D7CB2">
      <w:pPr>
        <w:spacing w:before="120" w:after="120" w:line="320" w:lineRule="atLeast"/>
        <w:jc w:val="both"/>
        <w:rPr>
          <w:rFonts w:ascii="Arial" w:hAnsi="Arial" w:cs="Arial"/>
          <w:sz w:val="22"/>
          <w:szCs w:val="22"/>
          <w:lang w:eastAsia="x-none"/>
        </w:rPr>
      </w:pPr>
    </w:p>
    <w:p w14:paraId="51952A85" w14:textId="7F120CF9" w:rsidR="005D7CB2" w:rsidRDefault="005D7CB2" w:rsidP="005D7CB2">
      <w:pPr>
        <w:jc w:val="both"/>
        <w:rPr>
          <w:rFonts w:ascii="Arial" w:hAnsi="Arial" w:cs="Arial"/>
          <w:sz w:val="22"/>
          <w:szCs w:val="22"/>
        </w:rPr>
      </w:pPr>
      <w:r w:rsidRPr="00D96954">
        <w:rPr>
          <w:rFonts w:ascii="Arial" w:hAnsi="Arial" w:cs="Arial"/>
          <w:sz w:val="22"/>
          <w:szCs w:val="22"/>
          <w:lang w:eastAsia="x-none"/>
        </w:rPr>
        <w:t>V ostatním zůstávají zadávací podmínky</w:t>
      </w:r>
      <w:r w:rsidRPr="003D50CE">
        <w:rPr>
          <w:rFonts w:ascii="Arial" w:hAnsi="Arial" w:cs="Arial"/>
          <w:sz w:val="22"/>
          <w:szCs w:val="22"/>
          <w:lang w:eastAsia="x-none"/>
        </w:rPr>
        <w:t xml:space="preserve"> nezměněny.</w:t>
      </w:r>
    </w:p>
    <w:p w14:paraId="628D0CDA" w14:textId="77777777" w:rsidR="005D7CB2" w:rsidRDefault="005D7CB2" w:rsidP="00E12464">
      <w:pPr>
        <w:jc w:val="both"/>
        <w:rPr>
          <w:rFonts w:ascii="Arial" w:hAnsi="Arial" w:cs="Arial"/>
          <w:sz w:val="22"/>
          <w:szCs w:val="22"/>
        </w:rPr>
      </w:pPr>
    </w:p>
    <w:p w14:paraId="5832ED8C" w14:textId="77777777" w:rsidR="005D7CB2" w:rsidRDefault="005D7CB2" w:rsidP="00E12464">
      <w:pPr>
        <w:jc w:val="both"/>
        <w:rPr>
          <w:rFonts w:ascii="Arial" w:hAnsi="Arial" w:cs="Arial"/>
          <w:sz w:val="22"/>
          <w:szCs w:val="22"/>
        </w:rPr>
      </w:pPr>
    </w:p>
    <w:p w14:paraId="34CFF258" w14:textId="77777777" w:rsidR="005D7CB2" w:rsidRDefault="005D7CB2" w:rsidP="00E12464">
      <w:pPr>
        <w:jc w:val="both"/>
        <w:rPr>
          <w:rFonts w:ascii="Arial" w:hAnsi="Arial" w:cs="Arial"/>
          <w:sz w:val="22"/>
          <w:szCs w:val="22"/>
        </w:rPr>
      </w:pPr>
    </w:p>
    <w:p w14:paraId="2890F5AF" w14:textId="77777777" w:rsidR="005D7CB2" w:rsidRDefault="005D7CB2" w:rsidP="00E12464">
      <w:pPr>
        <w:jc w:val="both"/>
        <w:rPr>
          <w:rFonts w:ascii="Arial" w:hAnsi="Arial" w:cs="Arial"/>
          <w:sz w:val="22"/>
          <w:szCs w:val="22"/>
        </w:rPr>
      </w:pPr>
    </w:p>
    <w:p w14:paraId="7FEE8150" w14:textId="077543C7" w:rsidR="00784AAA" w:rsidRPr="0011423C" w:rsidRDefault="00F96689" w:rsidP="00E12464">
      <w:pPr>
        <w:jc w:val="both"/>
        <w:rPr>
          <w:rFonts w:ascii="Arial" w:hAnsi="Arial" w:cs="Arial"/>
          <w:sz w:val="22"/>
          <w:szCs w:val="22"/>
        </w:rPr>
      </w:pPr>
      <w:r w:rsidRPr="00126FE4">
        <w:rPr>
          <w:rFonts w:ascii="Arial" w:hAnsi="Arial" w:cs="Arial"/>
          <w:sz w:val="22"/>
          <w:szCs w:val="22"/>
        </w:rPr>
        <w:lastRenderedPageBreak/>
        <w:t xml:space="preserve">V </w:t>
      </w:r>
      <w:r w:rsidRPr="00F37EA8">
        <w:rPr>
          <w:rFonts w:ascii="Arial" w:hAnsi="Arial" w:cs="Arial"/>
          <w:sz w:val="22"/>
          <w:szCs w:val="22"/>
        </w:rPr>
        <w:t xml:space="preserve">Praze dne </w:t>
      </w:r>
      <w:r w:rsidR="00D6784A" w:rsidRPr="00944A01">
        <w:rPr>
          <w:rFonts w:ascii="Arial" w:hAnsi="Arial" w:cs="Arial"/>
          <w:sz w:val="22"/>
          <w:szCs w:val="22"/>
        </w:rPr>
        <w:t>7</w:t>
      </w:r>
      <w:r w:rsidR="00145469" w:rsidRPr="00F37EA8">
        <w:rPr>
          <w:rFonts w:ascii="Arial" w:hAnsi="Arial" w:cs="Arial"/>
          <w:sz w:val="22"/>
          <w:szCs w:val="22"/>
        </w:rPr>
        <w:t xml:space="preserve">. </w:t>
      </w:r>
      <w:r w:rsidRPr="00F37EA8">
        <w:rPr>
          <w:rFonts w:ascii="Arial" w:hAnsi="Arial" w:cs="Arial"/>
          <w:sz w:val="22"/>
          <w:szCs w:val="22"/>
        </w:rPr>
        <w:t>dubna</w:t>
      </w:r>
      <w:r w:rsidR="00145469" w:rsidRPr="00F37EA8">
        <w:rPr>
          <w:rFonts w:ascii="Arial" w:hAnsi="Arial" w:cs="Arial"/>
          <w:sz w:val="22"/>
          <w:szCs w:val="22"/>
        </w:rPr>
        <w:t xml:space="preserve"> 2014</w:t>
      </w:r>
    </w:p>
    <w:p w14:paraId="6BE37AEF" w14:textId="77777777" w:rsidR="00784AAA" w:rsidRPr="0011423C" w:rsidRDefault="00784AAA" w:rsidP="00E12464">
      <w:pPr>
        <w:jc w:val="both"/>
        <w:rPr>
          <w:rFonts w:ascii="Arial" w:hAnsi="Arial" w:cs="Arial"/>
          <w:sz w:val="22"/>
          <w:szCs w:val="22"/>
        </w:rPr>
      </w:pPr>
    </w:p>
    <w:p w14:paraId="10F0068F" w14:textId="77777777" w:rsidR="00784AAA" w:rsidRPr="0011423C" w:rsidRDefault="00784AAA" w:rsidP="00E12464">
      <w:pPr>
        <w:jc w:val="both"/>
        <w:rPr>
          <w:rFonts w:ascii="Arial" w:hAnsi="Arial" w:cs="Arial"/>
          <w:b/>
          <w:sz w:val="22"/>
          <w:szCs w:val="22"/>
        </w:rPr>
      </w:pPr>
    </w:p>
    <w:p w14:paraId="16E4CEDB" w14:textId="74B86E18" w:rsidR="006562A9" w:rsidRPr="00EC5DDE" w:rsidRDefault="00EC5DDE" w:rsidP="00A31705">
      <w:pPr>
        <w:rPr>
          <w:rFonts w:ascii="Arial" w:hAnsi="Arial" w:cs="Arial"/>
          <w:b/>
          <w:sz w:val="20"/>
          <w:szCs w:val="20"/>
        </w:rPr>
      </w:pPr>
      <w:r>
        <w:rPr>
          <w:rFonts w:ascii="Arial" w:hAnsi="Arial" w:cs="Arial"/>
          <w:b/>
          <w:sz w:val="20"/>
          <w:szCs w:val="20"/>
        </w:rPr>
        <w:t xml:space="preserve">Příloha č. 1 – </w:t>
      </w:r>
      <w:r w:rsidR="005D7CB2">
        <w:rPr>
          <w:rFonts w:ascii="Arial" w:hAnsi="Arial" w:cs="Arial"/>
          <w:b/>
          <w:sz w:val="20"/>
          <w:szCs w:val="20"/>
        </w:rPr>
        <w:t xml:space="preserve">Příloha č. 2 Zadávací dokumentace - </w:t>
      </w:r>
      <w:r w:rsidR="00716DB4">
        <w:rPr>
          <w:rFonts w:ascii="Arial" w:hAnsi="Arial" w:cs="Arial"/>
          <w:b/>
          <w:sz w:val="20"/>
          <w:szCs w:val="20"/>
        </w:rPr>
        <w:t xml:space="preserve">Závazný </w:t>
      </w:r>
      <w:r w:rsidR="005D7CB2">
        <w:rPr>
          <w:rFonts w:ascii="Arial" w:hAnsi="Arial" w:cs="Arial"/>
          <w:b/>
          <w:sz w:val="20"/>
          <w:szCs w:val="20"/>
        </w:rPr>
        <w:t>vzor</w:t>
      </w:r>
      <w:r w:rsidR="00716DB4">
        <w:rPr>
          <w:rFonts w:ascii="Arial" w:hAnsi="Arial" w:cs="Arial"/>
          <w:b/>
          <w:sz w:val="20"/>
          <w:szCs w:val="20"/>
        </w:rPr>
        <w:t xml:space="preserve"> smlouvy </w:t>
      </w:r>
    </w:p>
    <w:p w14:paraId="58A5D9A0" w14:textId="3DD90CED" w:rsidR="006562A9" w:rsidRPr="00540747" w:rsidRDefault="00951914" w:rsidP="00A31705">
      <w:pPr>
        <w:rPr>
          <w:rFonts w:ascii="Arial" w:hAnsi="Arial" w:cs="Arial"/>
          <w:b/>
          <w:sz w:val="20"/>
          <w:szCs w:val="20"/>
        </w:rPr>
      </w:pPr>
      <w:r w:rsidRPr="00540747">
        <w:rPr>
          <w:rFonts w:ascii="Arial" w:hAnsi="Arial" w:cs="Arial"/>
          <w:b/>
          <w:sz w:val="20"/>
          <w:szCs w:val="20"/>
        </w:rPr>
        <w:t xml:space="preserve">Příloha č. 2 – Příloha č. 6 </w:t>
      </w:r>
      <w:r w:rsidR="00540747" w:rsidRPr="00540747">
        <w:rPr>
          <w:rFonts w:ascii="Arial" w:hAnsi="Arial" w:cs="Arial"/>
          <w:b/>
          <w:sz w:val="20"/>
          <w:szCs w:val="20"/>
        </w:rPr>
        <w:t>Z</w:t>
      </w:r>
      <w:r w:rsidRPr="00540747">
        <w:rPr>
          <w:rFonts w:ascii="Arial" w:hAnsi="Arial" w:cs="Arial"/>
          <w:b/>
          <w:sz w:val="20"/>
          <w:szCs w:val="20"/>
        </w:rPr>
        <w:t xml:space="preserve">adávací dokumentace – Funkční a technické požadavky </w:t>
      </w:r>
    </w:p>
    <w:p w14:paraId="6D9AB9BF" w14:textId="77777777" w:rsidR="006562A9" w:rsidRPr="008F46A1" w:rsidRDefault="006562A9" w:rsidP="00A31705">
      <w:pPr>
        <w:rPr>
          <w:rFonts w:ascii="Arial" w:hAnsi="Arial" w:cs="Arial"/>
          <w:b/>
          <w:sz w:val="20"/>
          <w:szCs w:val="20"/>
        </w:rPr>
      </w:pPr>
    </w:p>
    <w:p w14:paraId="3ED1A58F" w14:textId="77777777" w:rsidR="00331330" w:rsidRPr="008F46A1" w:rsidRDefault="00331330" w:rsidP="00A31705">
      <w:pPr>
        <w:rPr>
          <w:rFonts w:ascii="Arial" w:hAnsi="Arial" w:cs="Arial"/>
          <w:sz w:val="20"/>
          <w:szCs w:val="20"/>
        </w:rPr>
      </w:pPr>
    </w:p>
    <w:p w14:paraId="419D0EAB" w14:textId="56EAD94D" w:rsidR="00331330" w:rsidRPr="008F46A1" w:rsidRDefault="00FB1B07" w:rsidP="001D5F52">
      <w:pPr>
        <w:rPr>
          <w:rFonts w:ascii="Arial" w:hAnsi="Arial" w:cs="Arial"/>
          <w:b/>
          <w:sz w:val="20"/>
          <w:szCs w:val="20"/>
        </w:rPr>
      </w:pPr>
      <w:r w:rsidRPr="008F46A1">
        <w:rPr>
          <w:rFonts w:ascii="Arial" w:hAnsi="Arial" w:cs="Arial"/>
          <w:b/>
          <w:sz w:val="20"/>
          <w:szCs w:val="20"/>
        </w:rPr>
        <w:t xml:space="preserve"> </w:t>
      </w:r>
    </w:p>
    <w:sectPr w:rsidR="00331330" w:rsidRPr="008F46A1" w:rsidSect="00BB44B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3D2D89" w14:textId="77777777" w:rsidR="008A64F0" w:rsidRDefault="008A64F0">
      <w:r>
        <w:separator/>
      </w:r>
    </w:p>
  </w:endnote>
  <w:endnote w:type="continuationSeparator" w:id="0">
    <w:p w14:paraId="1480BB3E" w14:textId="77777777" w:rsidR="008A64F0" w:rsidRDefault="008A64F0">
      <w:r>
        <w:continuationSeparator/>
      </w:r>
    </w:p>
  </w:endnote>
  <w:endnote w:type="continuationNotice" w:id="1">
    <w:p w14:paraId="5E5B851C" w14:textId="77777777" w:rsidR="008A64F0" w:rsidRDefault="008A64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A" w14:textId="77777777" w:rsidR="0090206F" w:rsidRPr="00B93586" w:rsidRDefault="0090206F" w:rsidP="00B9358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C" w14:textId="77777777" w:rsidR="0090206F" w:rsidRPr="00B93586" w:rsidRDefault="0090206F" w:rsidP="00B9358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35F52" w14:textId="77777777" w:rsidR="00B93586" w:rsidRDefault="00B935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82BBEB" w14:textId="77777777" w:rsidR="008A64F0" w:rsidRDefault="008A64F0">
      <w:r>
        <w:separator/>
      </w:r>
    </w:p>
  </w:footnote>
  <w:footnote w:type="continuationSeparator" w:id="0">
    <w:p w14:paraId="0416963E" w14:textId="77777777" w:rsidR="008A64F0" w:rsidRDefault="008A64F0">
      <w:r>
        <w:continuationSeparator/>
      </w:r>
    </w:p>
  </w:footnote>
  <w:footnote w:type="continuationNotice" w:id="1">
    <w:p w14:paraId="01AB0403" w14:textId="77777777" w:rsidR="008A64F0" w:rsidRDefault="008A64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92C34" w14:textId="77777777" w:rsidR="00B93586" w:rsidRDefault="00B9358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8" w14:textId="77777777" w:rsidR="0090206F" w:rsidRPr="00B93586" w:rsidRDefault="0090206F" w:rsidP="00B9358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FDE7897" w:rsidR="0090206F" w:rsidRPr="00B93586" w:rsidRDefault="000D6962" w:rsidP="00B93586">
    <w:pPr>
      <w:pStyle w:val="Zhlav"/>
    </w:pPr>
    <w:r>
      <w:rPr>
        <w:rFonts w:ascii="Verdana" w:hAnsi="Verdana"/>
        <w:noProof/>
        <w:sz w:val="16"/>
        <w:szCs w:val="16"/>
        <w:lang w:val="cs-CZ"/>
      </w:rPr>
      <w:drawing>
        <wp:inline distT="0" distB="0" distL="0" distR="0" wp14:anchorId="74C51D55" wp14:editId="490335F9">
          <wp:extent cx="5753100" cy="66675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1">
    <w:nsid w:val="2EB91DA2"/>
    <w:multiLevelType w:val="hybridMultilevel"/>
    <w:tmpl w:val="25688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A113391"/>
    <w:multiLevelType w:val="multilevel"/>
    <w:tmpl w:val="12989D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5C4F165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662F75B1"/>
    <w:multiLevelType w:val="multilevel"/>
    <w:tmpl w:val="B0FA042A"/>
    <w:lvl w:ilvl="0">
      <w:start w:val="1"/>
      <w:numFmt w:val="bullet"/>
      <w:lvlText w:val="V"/>
      <w:lvlJc w:val="left"/>
      <w:rPr>
        <w:rFonts w:ascii="Arial" w:eastAsia="Arial" w:hAnsi="Arial" w:cs="Arial"/>
        <w:b w:val="0"/>
        <w:bCs w:val="0"/>
        <w:i w:val="0"/>
        <w:iCs w:val="0"/>
        <w:smallCaps w:val="0"/>
        <w:strike w:val="0"/>
        <w:color w:val="000000"/>
        <w:spacing w:val="1"/>
        <w:w w:val="100"/>
        <w:position w:val="0"/>
        <w:sz w:val="16"/>
        <w:szCs w:val="16"/>
        <w:u w:val="none"/>
        <w:lang w:val="cs"/>
      </w:rPr>
    </w:lvl>
    <w:lvl w:ilvl="1">
      <w:start w:val="5"/>
      <w:numFmt w:val="decimal"/>
      <w:lvlText w:val="%2."/>
      <w:lvlJc w:val="left"/>
      <w:rPr>
        <w:rFonts w:ascii="Arial" w:eastAsia="Arial" w:hAnsi="Arial" w:cs="Arial"/>
        <w:b w:val="0"/>
        <w:bCs w:val="0"/>
        <w:i w:val="0"/>
        <w:iCs w:val="0"/>
        <w:smallCaps w:val="0"/>
        <w:strike w:val="0"/>
        <w:color w:val="000000"/>
        <w:spacing w:val="1"/>
        <w:w w:val="100"/>
        <w:position w:val="0"/>
        <w:sz w:val="16"/>
        <w:szCs w:val="16"/>
        <w:u w:val="none"/>
        <w:lang w:val="c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5D0259"/>
    <w:multiLevelType w:val="multilevel"/>
    <w:tmpl w:val="9578BF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73BB182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3"/>
  </w:num>
  <w:num w:numId="3">
    <w:abstractNumId w:val="4"/>
  </w:num>
  <w:num w:numId="4">
    <w:abstractNumId w:val="7"/>
  </w:num>
  <w:num w:numId="5">
    <w:abstractNumId w:val="1"/>
  </w:num>
  <w:num w:numId="6">
    <w:abstractNumId w:val="6"/>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4F9"/>
    <w:rsid w:val="000050AC"/>
    <w:rsid w:val="000105B3"/>
    <w:rsid w:val="000115FD"/>
    <w:rsid w:val="00013219"/>
    <w:rsid w:val="00014A20"/>
    <w:rsid w:val="00015D53"/>
    <w:rsid w:val="00031131"/>
    <w:rsid w:val="0003276A"/>
    <w:rsid w:val="00034BF0"/>
    <w:rsid w:val="0003759D"/>
    <w:rsid w:val="000428C5"/>
    <w:rsid w:val="00051C4A"/>
    <w:rsid w:val="00052DBC"/>
    <w:rsid w:val="00053764"/>
    <w:rsid w:val="0005765C"/>
    <w:rsid w:val="00064C5D"/>
    <w:rsid w:val="00066C75"/>
    <w:rsid w:val="00070DF4"/>
    <w:rsid w:val="00072187"/>
    <w:rsid w:val="00072205"/>
    <w:rsid w:val="00074B88"/>
    <w:rsid w:val="0007701C"/>
    <w:rsid w:val="000772E9"/>
    <w:rsid w:val="00077F81"/>
    <w:rsid w:val="00080DD8"/>
    <w:rsid w:val="0008466D"/>
    <w:rsid w:val="0008486A"/>
    <w:rsid w:val="00087412"/>
    <w:rsid w:val="00092107"/>
    <w:rsid w:val="00094304"/>
    <w:rsid w:val="000A401C"/>
    <w:rsid w:val="000A474C"/>
    <w:rsid w:val="000A4EB9"/>
    <w:rsid w:val="000B0C90"/>
    <w:rsid w:val="000B710E"/>
    <w:rsid w:val="000C404D"/>
    <w:rsid w:val="000C4574"/>
    <w:rsid w:val="000D19F1"/>
    <w:rsid w:val="000D5F05"/>
    <w:rsid w:val="000D6962"/>
    <w:rsid w:val="000D7EF4"/>
    <w:rsid w:val="000E2605"/>
    <w:rsid w:val="000F104B"/>
    <w:rsid w:val="000F29BC"/>
    <w:rsid w:val="000F4268"/>
    <w:rsid w:val="0010082B"/>
    <w:rsid w:val="00103F2B"/>
    <w:rsid w:val="00105552"/>
    <w:rsid w:val="00111576"/>
    <w:rsid w:val="0011423C"/>
    <w:rsid w:val="00114C32"/>
    <w:rsid w:val="00124B93"/>
    <w:rsid w:val="00125586"/>
    <w:rsid w:val="00125A2A"/>
    <w:rsid w:val="00126FE4"/>
    <w:rsid w:val="00127F43"/>
    <w:rsid w:val="001329F3"/>
    <w:rsid w:val="00133748"/>
    <w:rsid w:val="0013537D"/>
    <w:rsid w:val="00143374"/>
    <w:rsid w:val="0014489E"/>
    <w:rsid w:val="00145469"/>
    <w:rsid w:val="00145853"/>
    <w:rsid w:val="00145970"/>
    <w:rsid w:val="0015673B"/>
    <w:rsid w:val="00157E9F"/>
    <w:rsid w:val="00163920"/>
    <w:rsid w:val="001672AD"/>
    <w:rsid w:val="00167CFE"/>
    <w:rsid w:val="001718BD"/>
    <w:rsid w:val="00174079"/>
    <w:rsid w:val="00175DBE"/>
    <w:rsid w:val="001772A5"/>
    <w:rsid w:val="00183D7E"/>
    <w:rsid w:val="0018788F"/>
    <w:rsid w:val="001923A5"/>
    <w:rsid w:val="00194D42"/>
    <w:rsid w:val="0019794C"/>
    <w:rsid w:val="001A0D69"/>
    <w:rsid w:val="001A4E89"/>
    <w:rsid w:val="001A58FD"/>
    <w:rsid w:val="001A72BB"/>
    <w:rsid w:val="001B21DD"/>
    <w:rsid w:val="001B4294"/>
    <w:rsid w:val="001B4CDA"/>
    <w:rsid w:val="001B6CB7"/>
    <w:rsid w:val="001B7507"/>
    <w:rsid w:val="001C051F"/>
    <w:rsid w:val="001C436E"/>
    <w:rsid w:val="001C4EBC"/>
    <w:rsid w:val="001C5030"/>
    <w:rsid w:val="001C6EC1"/>
    <w:rsid w:val="001C7398"/>
    <w:rsid w:val="001C74B4"/>
    <w:rsid w:val="001C780F"/>
    <w:rsid w:val="001D029C"/>
    <w:rsid w:val="001D5F52"/>
    <w:rsid w:val="001D6A95"/>
    <w:rsid w:val="001D7BD8"/>
    <w:rsid w:val="001D7D3D"/>
    <w:rsid w:val="001E516A"/>
    <w:rsid w:val="001F0E98"/>
    <w:rsid w:val="001F4650"/>
    <w:rsid w:val="001F74DA"/>
    <w:rsid w:val="001F76D5"/>
    <w:rsid w:val="001F77FB"/>
    <w:rsid w:val="00203002"/>
    <w:rsid w:val="00206B56"/>
    <w:rsid w:val="002211A9"/>
    <w:rsid w:val="00224DF5"/>
    <w:rsid w:val="00235D48"/>
    <w:rsid w:val="00236E25"/>
    <w:rsid w:val="00237973"/>
    <w:rsid w:val="002410F9"/>
    <w:rsid w:val="00241AC6"/>
    <w:rsid w:val="0024305E"/>
    <w:rsid w:val="00245BC8"/>
    <w:rsid w:val="0024696A"/>
    <w:rsid w:val="0025036D"/>
    <w:rsid w:val="00250476"/>
    <w:rsid w:val="00251C70"/>
    <w:rsid w:val="002529A4"/>
    <w:rsid w:val="0025417F"/>
    <w:rsid w:val="002542F4"/>
    <w:rsid w:val="00254EAD"/>
    <w:rsid w:val="002556D0"/>
    <w:rsid w:val="00262849"/>
    <w:rsid w:val="0026306E"/>
    <w:rsid w:val="00264057"/>
    <w:rsid w:val="002641E6"/>
    <w:rsid w:val="00264446"/>
    <w:rsid w:val="00277FC1"/>
    <w:rsid w:val="00281B56"/>
    <w:rsid w:val="00282ACF"/>
    <w:rsid w:val="002830A6"/>
    <w:rsid w:val="002836A4"/>
    <w:rsid w:val="00284563"/>
    <w:rsid w:val="00287671"/>
    <w:rsid w:val="00287CB4"/>
    <w:rsid w:val="00290595"/>
    <w:rsid w:val="002954B8"/>
    <w:rsid w:val="002964A1"/>
    <w:rsid w:val="002A5D36"/>
    <w:rsid w:val="002A73FD"/>
    <w:rsid w:val="002A7D3E"/>
    <w:rsid w:val="002B1CAA"/>
    <w:rsid w:val="002B304F"/>
    <w:rsid w:val="002B4110"/>
    <w:rsid w:val="002B472C"/>
    <w:rsid w:val="002C2462"/>
    <w:rsid w:val="002D04D2"/>
    <w:rsid w:val="002D09D7"/>
    <w:rsid w:val="002D4DB5"/>
    <w:rsid w:val="002D75C0"/>
    <w:rsid w:val="002E4C77"/>
    <w:rsid w:val="002F3E48"/>
    <w:rsid w:val="002F5093"/>
    <w:rsid w:val="002F5CEB"/>
    <w:rsid w:val="002F7353"/>
    <w:rsid w:val="00300568"/>
    <w:rsid w:val="00307BBD"/>
    <w:rsid w:val="00307CCF"/>
    <w:rsid w:val="00310BE3"/>
    <w:rsid w:val="0031174B"/>
    <w:rsid w:val="00311756"/>
    <w:rsid w:val="003140F9"/>
    <w:rsid w:val="003141BC"/>
    <w:rsid w:val="0031507D"/>
    <w:rsid w:val="00317891"/>
    <w:rsid w:val="00323F4D"/>
    <w:rsid w:val="00331330"/>
    <w:rsid w:val="00341091"/>
    <w:rsid w:val="00344ED3"/>
    <w:rsid w:val="00351667"/>
    <w:rsid w:val="00353299"/>
    <w:rsid w:val="00353E73"/>
    <w:rsid w:val="00360B26"/>
    <w:rsid w:val="003653E8"/>
    <w:rsid w:val="00370432"/>
    <w:rsid w:val="0037282C"/>
    <w:rsid w:val="00373AF1"/>
    <w:rsid w:val="00375A2C"/>
    <w:rsid w:val="003766F6"/>
    <w:rsid w:val="003774BA"/>
    <w:rsid w:val="00380397"/>
    <w:rsid w:val="00381363"/>
    <w:rsid w:val="00383F41"/>
    <w:rsid w:val="0038790A"/>
    <w:rsid w:val="00392F02"/>
    <w:rsid w:val="003A5F37"/>
    <w:rsid w:val="003B17C5"/>
    <w:rsid w:val="003B5AFE"/>
    <w:rsid w:val="003B6310"/>
    <w:rsid w:val="003B7BF5"/>
    <w:rsid w:val="003C500C"/>
    <w:rsid w:val="003C57B9"/>
    <w:rsid w:val="003C5EAA"/>
    <w:rsid w:val="003C74FC"/>
    <w:rsid w:val="003D1AFF"/>
    <w:rsid w:val="003D50CE"/>
    <w:rsid w:val="003D75D2"/>
    <w:rsid w:val="003D7788"/>
    <w:rsid w:val="003E36D2"/>
    <w:rsid w:val="003E433B"/>
    <w:rsid w:val="003E585B"/>
    <w:rsid w:val="003E7284"/>
    <w:rsid w:val="003F1619"/>
    <w:rsid w:val="003F5539"/>
    <w:rsid w:val="003F559B"/>
    <w:rsid w:val="003F5C0E"/>
    <w:rsid w:val="004042B1"/>
    <w:rsid w:val="00411C96"/>
    <w:rsid w:val="00413353"/>
    <w:rsid w:val="00422308"/>
    <w:rsid w:val="004231EA"/>
    <w:rsid w:val="0042427C"/>
    <w:rsid w:val="00426730"/>
    <w:rsid w:val="00432436"/>
    <w:rsid w:val="00432729"/>
    <w:rsid w:val="00432BA0"/>
    <w:rsid w:val="00436B34"/>
    <w:rsid w:val="00437E71"/>
    <w:rsid w:val="00442734"/>
    <w:rsid w:val="004436C9"/>
    <w:rsid w:val="00446DCC"/>
    <w:rsid w:val="00447444"/>
    <w:rsid w:val="00447759"/>
    <w:rsid w:val="0045115E"/>
    <w:rsid w:val="004511C8"/>
    <w:rsid w:val="004512DD"/>
    <w:rsid w:val="00456763"/>
    <w:rsid w:val="00456F78"/>
    <w:rsid w:val="00457511"/>
    <w:rsid w:val="0045754F"/>
    <w:rsid w:val="004661DC"/>
    <w:rsid w:val="00473079"/>
    <w:rsid w:val="00473D8E"/>
    <w:rsid w:val="00473E5F"/>
    <w:rsid w:val="00485A07"/>
    <w:rsid w:val="00491EA9"/>
    <w:rsid w:val="00493F12"/>
    <w:rsid w:val="00496DD9"/>
    <w:rsid w:val="00497CE8"/>
    <w:rsid w:val="004A3A00"/>
    <w:rsid w:val="004A51F7"/>
    <w:rsid w:val="004A5A9D"/>
    <w:rsid w:val="004A7985"/>
    <w:rsid w:val="004B265E"/>
    <w:rsid w:val="004B335F"/>
    <w:rsid w:val="004C3704"/>
    <w:rsid w:val="004C79D0"/>
    <w:rsid w:val="004D469F"/>
    <w:rsid w:val="004D478F"/>
    <w:rsid w:val="004D53B1"/>
    <w:rsid w:val="004D6F3C"/>
    <w:rsid w:val="004D7524"/>
    <w:rsid w:val="004E5E97"/>
    <w:rsid w:val="004F2E22"/>
    <w:rsid w:val="004F5505"/>
    <w:rsid w:val="004F6095"/>
    <w:rsid w:val="004F66BA"/>
    <w:rsid w:val="004F75B1"/>
    <w:rsid w:val="00502A92"/>
    <w:rsid w:val="00503561"/>
    <w:rsid w:val="00504A2A"/>
    <w:rsid w:val="005060A3"/>
    <w:rsid w:val="00510DA5"/>
    <w:rsid w:val="00520AA9"/>
    <w:rsid w:val="005224F3"/>
    <w:rsid w:val="00525147"/>
    <w:rsid w:val="00526BF6"/>
    <w:rsid w:val="00535533"/>
    <w:rsid w:val="00540747"/>
    <w:rsid w:val="00541A05"/>
    <w:rsid w:val="00541E88"/>
    <w:rsid w:val="005469FA"/>
    <w:rsid w:val="00553E00"/>
    <w:rsid w:val="00561D40"/>
    <w:rsid w:val="005649CE"/>
    <w:rsid w:val="00570526"/>
    <w:rsid w:val="00571B79"/>
    <w:rsid w:val="0057454B"/>
    <w:rsid w:val="00575442"/>
    <w:rsid w:val="005759CB"/>
    <w:rsid w:val="0059229E"/>
    <w:rsid w:val="0059471F"/>
    <w:rsid w:val="005B0057"/>
    <w:rsid w:val="005B1F33"/>
    <w:rsid w:val="005B667B"/>
    <w:rsid w:val="005B68A7"/>
    <w:rsid w:val="005C0B94"/>
    <w:rsid w:val="005C2095"/>
    <w:rsid w:val="005C2358"/>
    <w:rsid w:val="005C6522"/>
    <w:rsid w:val="005C7575"/>
    <w:rsid w:val="005D6560"/>
    <w:rsid w:val="005D766E"/>
    <w:rsid w:val="005D7CB2"/>
    <w:rsid w:val="005E0712"/>
    <w:rsid w:val="005E07F9"/>
    <w:rsid w:val="005E35B4"/>
    <w:rsid w:val="005E64B4"/>
    <w:rsid w:val="005F2825"/>
    <w:rsid w:val="005F2E15"/>
    <w:rsid w:val="005F4274"/>
    <w:rsid w:val="005F5C4B"/>
    <w:rsid w:val="005F6D73"/>
    <w:rsid w:val="005F6F61"/>
    <w:rsid w:val="00602AC4"/>
    <w:rsid w:val="00602B3C"/>
    <w:rsid w:val="00604E3D"/>
    <w:rsid w:val="00607267"/>
    <w:rsid w:val="00607F2C"/>
    <w:rsid w:val="0061442E"/>
    <w:rsid w:val="006146E4"/>
    <w:rsid w:val="006165E4"/>
    <w:rsid w:val="006204C1"/>
    <w:rsid w:val="00627FE0"/>
    <w:rsid w:val="0063046C"/>
    <w:rsid w:val="00630C6F"/>
    <w:rsid w:val="00636C7C"/>
    <w:rsid w:val="006406E1"/>
    <w:rsid w:val="00641A09"/>
    <w:rsid w:val="00641A13"/>
    <w:rsid w:val="00642C40"/>
    <w:rsid w:val="00643451"/>
    <w:rsid w:val="00650011"/>
    <w:rsid w:val="006503DB"/>
    <w:rsid w:val="0065328E"/>
    <w:rsid w:val="00653CCA"/>
    <w:rsid w:val="00654588"/>
    <w:rsid w:val="00655D5D"/>
    <w:rsid w:val="006562A9"/>
    <w:rsid w:val="00656A53"/>
    <w:rsid w:val="00657320"/>
    <w:rsid w:val="00657EB9"/>
    <w:rsid w:val="0066375B"/>
    <w:rsid w:val="0066771D"/>
    <w:rsid w:val="006738C8"/>
    <w:rsid w:val="0067413C"/>
    <w:rsid w:val="006828E2"/>
    <w:rsid w:val="00685011"/>
    <w:rsid w:val="006856A7"/>
    <w:rsid w:val="006873B5"/>
    <w:rsid w:val="00690E6E"/>
    <w:rsid w:val="00696BF6"/>
    <w:rsid w:val="006A433C"/>
    <w:rsid w:val="006A7274"/>
    <w:rsid w:val="006A73A1"/>
    <w:rsid w:val="006B057B"/>
    <w:rsid w:val="006B096B"/>
    <w:rsid w:val="006B3E9A"/>
    <w:rsid w:val="006C0C11"/>
    <w:rsid w:val="006C0FBA"/>
    <w:rsid w:val="006C1477"/>
    <w:rsid w:val="006C6AFC"/>
    <w:rsid w:val="006D7C6E"/>
    <w:rsid w:val="006F038F"/>
    <w:rsid w:val="006F5877"/>
    <w:rsid w:val="007011B0"/>
    <w:rsid w:val="0070230A"/>
    <w:rsid w:val="007024B7"/>
    <w:rsid w:val="0070458F"/>
    <w:rsid w:val="0070518D"/>
    <w:rsid w:val="00716DB4"/>
    <w:rsid w:val="00717A18"/>
    <w:rsid w:val="0072020C"/>
    <w:rsid w:val="0072278A"/>
    <w:rsid w:val="00727C09"/>
    <w:rsid w:val="00732D58"/>
    <w:rsid w:val="00733139"/>
    <w:rsid w:val="00734BC2"/>
    <w:rsid w:val="00745957"/>
    <w:rsid w:val="00747A68"/>
    <w:rsid w:val="007518E1"/>
    <w:rsid w:val="0075395D"/>
    <w:rsid w:val="007544BA"/>
    <w:rsid w:val="00760378"/>
    <w:rsid w:val="0076101A"/>
    <w:rsid w:val="00761394"/>
    <w:rsid w:val="0076342E"/>
    <w:rsid w:val="00764924"/>
    <w:rsid w:val="0077307C"/>
    <w:rsid w:val="00777B55"/>
    <w:rsid w:val="00784AAA"/>
    <w:rsid w:val="00793DEB"/>
    <w:rsid w:val="007A05D6"/>
    <w:rsid w:val="007A08F6"/>
    <w:rsid w:val="007A4CBB"/>
    <w:rsid w:val="007A6007"/>
    <w:rsid w:val="007A6C09"/>
    <w:rsid w:val="007B19D1"/>
    <w:rsid w:val="007B2A09"/>
    <w:rsid w:val="007B3CE8"/>
    <w:rsid w:val="007B4A13"/>
    <w:rsid w:val="007B7C70"/>
    <w:rsid w:val="007C1C5F"/>
    <w:rsid w:val="007C4F1E"/>
    <w:rsid w:val="007C60C9"/>
    <w:rsid w:val="007D2C68"/>
    <w:rsid w:val="007D2DF0"/>
    <w:rsid w:val="007D3FF1"/>
    <w:rsid w:val="007D60D5"/>
    <w:rsid w:val="007D7AC5"/>
    <w:rsid w:val="007E12F7"/>
    <w:rsid w:val="007E6EFD"/>
    <w:rsid w:val="007F1C05"/>
    <w:rsid w:val="007F43A4"/>
    <w:rsid w:val="007F4BAC"/>
    <w:rsid w:val="007F50A5"/>
    <w:rsid w:val="007F70B6"/>
    <w:rsid w:val="00800A05"/>
    <w:rsid w:val="00803F89"/>
    <w:rsid w:val="008053FF"/>
    <w:rsid w:val="00806877"/>
    <w:rsid w:val="00806AFC"/>
    <w:rsid w:val="00807370"/>
    <w:rsid w:val="00807574"/>
    <w:rsid w:val="008101E2"/>
    <w:rsid w:val="00816453"/>
    <w:rsid w:val="008166F7"/>
    <w:rsid w:val="008174DB"/>
    <w:rsid w:val="00817DEF"/>
    <w:rsid w:val="00822687"/>
    <w:rsid w:val="0082382C"/>
    <w:rsid w:val="00824B06"/>
    <w:rsid w:val="00826AA6"/>
    <w:rsid w:val="00827200"/>
    <w:rsid w:val="00827763"/>
    <w:rsid w:val="00842B6C"/>
    <w:rsid w:val="0084529C"/>
    <w:rsid w:val="00853AC8"/>
    <w:rsid w:val="0085796D"/>
    <w:rsid w:val="00857B13"/>
    <w:rsid w:val="008620D3"/>
    <w:rsid w:val="008641D8"/>
    <w:rsid w:val="00864398"/>
    <w:rsid w:val="0086514C"/>
    <w:rsid w:val="00866140"/>
    <w:rsid w:val="00866372"/>
    <w:rsid w:val="0087067B"/>
    <w:rsid w:val="00876E33"/>
    <w:rsid w:val="00881769"/>
    <w:rsid w:val="00886EB0"/>
    <w:rsid w:val="00890EBD"/>
    <w:rsid w:val="008912EB"/>
    <w:rsid w:val="0089235D"/>
    <w:rsid w:val="00895AFD"/>
    <w:rsid w:val="00895C84"/>
    <w:rsid w:val="008977C1"/>
    <w:rsid w:val="008A0EE8"/>
    <w:rsid w:val="008A3565"/>
    <w:rsid w:val="008A4EEF"/>
    <w:rsid w:val="008A5370"/>
    <w:rsid w:val="008A64F0"/>
    <w:rsid w:val="008A6EF4"/>
    <w:rsid w:val="008A6F42"/>
    <w:rsid w:val="008B0852"/>
    <w:rsid w:val="008B40C9"/>
    <w:rsid w:val="008B585D"/>
    <w:rsid w:val="008B6D80"/>
    <w:rsid w:val="008C1C73"/>
    <w:rsid w:val="008C1DA7"/>
    <w:rsid w:val="008C2175"/>
    <w:rsid w:val="008C38EF"/>
    <w:rsid w:val="008D723D"/>
    <w:rsid w:val="008F1269"/>
    <w:rsid w:val="008F46A1"/>
    <w:rsid w:val="008F60B7"/>
    <w:rsid w:val="008F7441"/>
    <w:rsid w:val="0090206F"/>
    <w:rsid w:val="00927841"/>
    <w:rsid w:val="009301C0"/>
    <w:rsid w:val="009326FB"/>
    <w:rsid w:val="009331EF"/>
    <w:rsid w:val="00937265"/>
    <w:rsid w:val="009406BA"/>
    <w:rsid w:val="0094111E"/>
    <w:rsid w:val="00942B06"/>
    <w:rsid w:val="00942DF9"/>
    <w:rsid w:val="00944A01"/>
    <w:rsid w:val="009504FB"/>
    <w:rsid w:val="00951914"/>
    <w:rsid w:val="00955897"/>
    <w:rsid w:val="0095733F"/>
    <w:rsid w:val="00962220"/>
    <w:rsid w:val="00962703"/>
    <w:rsid w:val="009704B3"/>
    <w:rsid w:val="00983A1B"/>
    <w:rsid w:val="00985BA8"/>
    <w:rsid w:val="00987119"/>
    <w:rsid w:val="0098784B"/>
    <w:rsid w:val="009907C0"/>
    <w:rsid w:val="00993163"/>
    <w:rsid w:val="00993289"/>
    <w:rsid w:val="009933CC"/>
    <w:rsid w:val="00995A18"/>
    <w:rsid w:val="009A3A84"/>
    <w:rsid w:val="009A4175"/>
    <w:rsid w:val="009B13CD"/>
    <w:rsid w:val="009B6E82"/>
    <w:rsid w:val="009C106D"/>
    <w:rsid w:val="009C1911"/>
    <w:rsid w:val="009C6C7F"/>
    <w:rsid w:val="009C77CA"/>
    <w:rsid w:val="009D0033"/>
    <w:rsid w:val="009D03D5"/>
    <w:rsid w:val="009D0B81"/>
    <w:rsid w:val="009D32F1"/>
    <w:rsid w:val="009E2A12"/>
    <w:rsid w:val="009E5D80"/>
    <w:rsid w:val="009E655D"/>
    <w:rsid w:val="009F4587"/>
    <w:rsid w:val="009F4A48"/>
    <w:rsid w:val="009F5DC3"/>
    <w:rsid w:val="009F73A5"/>
    <w:rsid w:val="009F7D6A"/>
    <w:rsid w:val="00A022BE"/>
    <w:rsid w:val="00A05A85"/>
    <w:rsid w:val="00A07FB6"/>
    <w:rsid w:val="00A1575A"/>
    <w:rsid w:val="00A23C70"/>
    <w:rsid w:val="00A24622"/>
    <w:rsid w:val="00A27E39"/>
    <w:rsid w:val="00A31705"/>
    <w:rsid w:val="00A36FB7"/>
    <w:rsid w:val="00A43F4B"/>
    <w:rsid w:val="00A44171"/>
    <w:rsid w:val="00A52940"/>
    <w:rsid w:val="00A53CBC"/>
    <w:rsid w:val="00A57288"/>
    <w:rsid w:val="00A615BF"/>
    <w:rsid w:val="00A642BE"/>
    <w:rsid w:val="00A66FD2"/>
    <w:rsid w:val="00A675C2"/>
    <w:rsid w:val="00A70EE7"/>
    <w:rsid w:val="00A76FCF"/>
    <w:rsid w:val="00A81154"/>
    <w:rsid w:val="00A81C9F"/>
    <w:rsid w:val="00A86BE7"/>
    <w:rsid w:val="00A87173"/>
    <w:rsid w:val="00A879A7"/>
    <w:rsid w:val="00A90207"/>
    <w:rsid w:val="00A90339"/>
    <w:rsid w:val="00A9475D"/>
    <w:rsid w:val="00A976A3"/>
    <w:rsid w:val="00AA1D35"/>
    <w:rsid w:val="00AB3DBC"/>
    <w:rsid w:val="00AC0DCB"/>
    <w:rsid w:val="00AC5323"/>
    <w:rsid w:val="00AC5F57"/>
    <w:rsid w:val="00AC699D"/>
    <w:rsid w:val="00AD051E"/>
    <w:rsid w:val="00AD0E88"/>
    <w:rsid w:val="00AD4124"/>
    <w:rsid w:val="00AD61F2"/>
    <w:rsid w:val="00AD66BC"/>
    <w:rsid w:val="00AD7FB8"/>
    <w:rsid w:val="00AE1526"/>
    <w:rsid w:val="00AE1A5A"/>
    <w:rsid w:val="00AE1BBF"/>
    <w:rsid w:val="00AE6381"/>
    <w:rsid w:val="00AF0943"/>
    <w:rsid w:val="00AF30BF"/>
    <w:rsid w:val="00B04356"/>
    <w:rsid w:val="00B0564B"/>
    <w:rsid w:val="00B1225E"/>
    <w:rsid w:val="00B14BF4"/>
    <w:rsid w:val="00B14FA8"/>
    <w:rsid w:val="00B169AF"/>
    <w:rsid w:val="00B216F1"/>
    <w:rsid w:val="00B2555A"/>
    <w:rsid w:val="00B263C2"/>
    <w:rsid w:val="00B30EA9"/>
    <w:rsid w:val="00B30EF1"/>
    <w:rsid w:val="00B340CF"/>
    <w:rsid w:val="00B341E2"/>
    <w:rsid w:val="00B405FF"/>
    <w:rsid w:val="00B46365"/>
    <w:rsid w:val="00B54570"/>
    <w:rsid w:val="00B549FF"/>
    <w:rsid w:val="00B623F0"/>
    <w:rsid w:val="00B632D0"/>
    <w:rsid w:val="00B653AB"/>
    <w:rsid w:val="00B66768"/>
    <w:rsid w:val="00B67A11"/>
    <w:rsid w:val="00B70168"/>
    <w:rsid w:val="00B7286F"/>
    <w:rsid w:val="00B73F65"/>
    <w:rsid w:val="00B754E7"/>
    <w:rsid w:val="00B82A50"/>
    <w:rsid w:val="00B862AA"/>
    <w:rsid w:val="00B87710"/>
    <w:rsid w:val="00B904C0"/>
    <w:rsid w:val="00B93586"/>
    <w:rsid w:val="00B95741"/>
    <w:rsid w:val="00B96760"/>
    <w:rsid w:val="00B96EB9"/>
    <w:rsid w:val="00B976BA"/>
    <w:rsid w:val="00BA57B4"/>
    <w:rsid w:val="00BA7C4C"/>
    <w:rsid w:val="00BB0F95"/>
    <w:rsid w:val="00BB10CD"/>
    <w:rsid w:val="00BB3E37"/>
    <w:rsid w:val="00BB44BD"/>
    <w:rsid w:val="00BC0486"/>
    <w:rsid w:val="00BC5383"/>
    <w:rsid w:val="00BC5C9B"/>
    <w:rsid w:val="00BC62AD"/>
    <w:rsid w:val="00BD08BC"/>
    <w:rsid w:val="00BD0AE3"/>
    <w:rsid w:val="00BD32F2"/>
    <w:rsid w:val="00BD415B"/>
    <w:rsid w:val="00BD5005"/>
    <w:rsid w:val="00BE3A91"/>
    <w:rsid w:val="00BE3F41"/>
    <w:rsid w:val="00BE5F86"/>
    <w:rsid w:val="00BE7357"/>
    <w:rsid w:val="00BE7FDA"/>
    <w:rsid w:val="00BF1B09"/>
    <w:rsid w:val="00BF206C"/>
    <w:rsid w:val="00BF387A"/>
    <w:rsid w:val="00BF4ACF"/>
    <w:rsid w:val="00BF5550"/>
    <w:rsid w:val="00C01800"/>
    <w:rsid w:val="00C02455"/>
    <w:rsid w:val="00C05B66"/>
    <w:rsid w:val="00C07A26"/>
    <w:rsid w:val="00C12DC9"/>
    <w:rsid w:val="00C14F65"/>
    <w:rsid w:val="00C17F26"/>
    <w:rsid w:val="00C21DBF"/>
    <w:rsid w:val="00C22555"/>
    <w:rsid w:val="00C22B64"/>
    <w:rsid w:val="00C24164"/>
    <w:rsid w:val="00C26F95"/>
    <w:rsid w:val="00C278BB"/>
    <w:rsid w:val="00C306F1"/>
    <w:rsid w:val="00C3297C"/>
    <w:rsid w:val="00C412E6"/>
    <w:rsid w:val="00C45701"/>
    <w:rsid w:val="00C46AB1"/>
    <w:rsid w:val="00C5052B"/>
    <w:rsid w:val="00C610C1"/>
    <w:rsid w:val="00C61C09"/>
    <w:rsid w:val="00C64308"/>
    <w:rsid w:val="00C73915"/>
    <w:rsid w:val="00C73F32"/>
    <w:rsid w:val="00C75471"/>
    <w:rsid w:val="00C775FF"/>
    <w:rsid w:val="00C80DE6"/>
    <w:rsid w:val="00C8338D"/>
    <w:rsid w:val="00C86313"/>
    <w:rsid w:val="00C92675"/>
    <w:rsid w:val="00C92994"/>
    <w:rsid w:val="00C97DC6"/>
    <w:rsid w:val="00CA462E"/>
    <w:rsid w:val="00CA68BE"/>
    <w:rsid w:val="00CA77D6"/>
    <w:rsid w:val="00CB3734"/>
    <w:rsid w:val="00CB60ED"/>
    <w:rsid w:val="00CC538A"/>
    <w:rsid w:val="00CC7AD3"/>
    <w:rsid w:val="00CD0676"/>
    <w:rsid w:val="00CD0F1D"/>
    <w:rsid w:val="00CD5A58"/>
    <w:rsid w:val="00CE4549"/>
    <w:rsid w:val="00D01073"/>
    <w:rsid w:val="00D045AE"/>
    <w:rsid w:val="00D04AA1"/>
    <w:rsid w:val="00D05DB2"/>
    <w:rsid w:val="00D06B0E"/>
    <w:rsid w:val="00D127E1"/>
    <w:rsid w:val="00D1488B"/>
    <w:rsid w:val="00D2006B"/>
    <w:rsid w:val="00D20621"/>
    <w:rsid w:val="00D2206E"/>
    <w:rsid w:val="00D24D6E"/>
    <w:rsid w:val="00D27658"/>
    <w:rsid w:val="00D313CF"/>
    <w:rsid w:val="00D352F9"/>
    <w:rsid w:val="00D47E8F"/>
    <w:rsid w:val="00D53F7E"/>
    <w:rsid w:val="00D60B5C"/>
    <w:rsid w:val="00D60D8C"/>
    <w:rsid w:val="00D6784A"/>
    <w:rsid w:val="00D71B6F"/>
    <w:rsid w:val="00D85572"/>
    <w:rsid w:val="00D86EA6"/>
    <w:rsid w:val="00D87072"/>
    <w:rsid w:val="00D9469C"/>
    <w:rsid w:val="00D96414"/>
    <w:rsid w:val="00D96828"/>
    <w:rsid w:val="00DA1A5C"/>
    <w:rsid w:val="00DA1B38"/>
    <w:rsid w:val="00DA5EE4"/>
    <w:rsid w:val="00DA79A3"/>
    <w:rsid w:val="00DB04EF"/>
    <w:rsid w:val="00DB0A62"/>
    <w:rsid w:val="00DB26BC"/>
    <w:rsid w:val="00DB2932"/>
    <w:rsid w:val="00DB2F9C"/>
    <w:rsid w:val="00DB46B3"/>
    <w:rsid w:val="00DC1313"/>
    <w:rsid w:val="00DC19C8"/>
    <w:rsid w:val="00DC319B"/>
    <w:rsid w:val="00DC4F08"/>
    <w:rsid w:val="00DC52A3"/>
    <w:rsid w:val="00DD3FAB"/>
    <w:rsid w:val="00DD4D49"/>
    <w:rsid w:val="00DD5A29"/>
    <w:rsid w:val="00DD78FB"/>
    <w:rsid w:val="00DD7B8D"/>
    <w:rsid w:val="00DE0E3D"/>
    <w:rsid w:val="00DE5385"/>
    <w:rsid w:val="00DE616E"/>
    <w:rsid w:val="00DE7302"/>
    <w:rsid w:val="00DE742B"/>
    <w:rsid w:val="00DF2EA6"/>
    <w:rsid w:val="00DF38A9"/>
    <w:rsid w:val="00DF5417"/>
    <w:rsid w:val="00DF5643"/>
    <w:rsid w:val="00E00172"/>
    <w:rsid w:val="00E0214A"/>
    <w:rsid w:val="00E021F4"/>
    <w:rsid w:val="00E051E1"/>
    <w:rsid w:val="00E0534D"/>
    <w:rsid w:val="00E103FE"/>
    <w:rsid w:val="00E1060D"/>
    <w:rsid w:val="00E12464"/>
    <w:rsid w:val="00E12F8A"/>
    <w:rsid w:val="00E14591"/>
    <w:rsid w:val="00E23706"/>
    <w:rsid w:val="00E267CC"/>
    <w:rsid w:val="00E26871"/>
    <w:rsid w:val="00E304C8"/>
    <w:rsid w:val="00E30AC8"/>
    <w:rsid w:val="00E3639D"/>
    <w:rsid w:val="00E403D0"/>
    <w:rsid w:val="00E4110F"/>
    <w:rsid w:val="00E41262"/>
    <w:rsid w:val="00E44202"/>
    <w:rsid w:val="00E46BD6"/>
    <w:rsid w:val="00E50D50"/>
    <w:rsid w:val="00E5320F"/>
    <w:rsid w:val="00E54B54"/>
    <w:rsid w:val="00E54BF0"/>
    <w:rsid w:val="00E56716"/>
    <w:rsid w:val="00E572DF"/>
    <w:rsid w:val="00E60542"/>
    <w:rsid w:val="00E6724F"/>
    <w:rsid w:val="00E7041A"/>
    <w:rsid w:val="00E70C09"/>
    <w:rsid w:val="00E80656"/>
    <w:rsid w:val="00E8145A"/>
    <w:rsid w:val="00E825E8"/>
    <w:rsid w:val="00E83663"/>
    <w:rsid w:val="00E83A69"/>
    <w:rsid w:val="00E840E3"/>
    <w:rsid w:val="00E8640D"/>
    <w:rsid w:val="00E92958"/>
    <w:rsid w:val="00E94C86"/>
    <w:rsid w:val="00E97874"/>
    <w:rsid w:val="00EA0A02"/>
    <w:rsid w:val="00EA1A1A"/>
    <w:rsid w:val="00EA20EB"/>
    <w:rsid w:val="00EA39F3"/>
    <w:rsid w:val="00EB3F67"/>
    <w:rsid w:val="00EB4347"/>
    <w:rsid w:val="00EB70BF"/>
    <w:rsid w:val="00EC0074"/>
    <w:rsid w:val="00EC581C"/>
    <w:rsid w:val="00EC5DDE"/>
    <w:rsid w:val="00EC667A"/>
    <w:rsid w:val="00EC7275"/>
    <w:rsid w:val="00ED0167"/>
    <w:rsid w:val="00ED2E6A"/>
    <w:rsid w:val="00ED4E5A"/>
    <w:rsid w:val="00ED6720"/>
    <w:rsid w:val="00EE1F37"/>
    <w:rsid w:val="00EE272A"/>
    <w:rsid w:val="00EE2F5C"/>
    <w:rsid w:val="00EE3DBB"/>
    <w:rsid w:val="00EE72C9"/>
    <w:rsid w:val="00EF4A59"/>
    <w:rsid w:val="00EF6C72"/>
    <w:rsid w:val="00F04EB5"/>
    <w:rsid w:val="00F05EAD"/>
    <w:rsid w:val="00F06508"/>
    <w:rsid w:val="00F11D5A"/>
    <w:rsid w:val="00F15F26"/>
    <w:rsid w:val="00F268B4"/>
    <w:rsid w:val="00F37EA8"/>
    <w:rsid w:val="00F45BAE"/>
    <w:rsid w:val="00F52FB4"/>
    <w:rsid w:val="00F5705D"/>
    <w:rsid w:val="00F576B1"/>
    <w:rsid w:val="00F60119"/>
    <w:rsid w:val="00F66ED0"/>
    <w:rsid w:val="00F70760"/>
    <w:rsid w:val="00F77A66"/>
    <w:rsid w:val="00F77B27"/>
    <w:rsid w:val="00F93525"/>
    <w:rsid w:val="00F9414A"/>
    <w:rsid w:val="00F9464A"/>
    <w:rsid w:val="00F9467C"/>
    <w:rsid w:val="00F95815"/>
    <w:rsid w:val="00F9657B"/>
    <w:rsid w:val="00F96689"/>
    <w:rsid w:val="00F97613"/>
    <w:rsid w:val="00FA3789"/>
    <w:rsid w:val="00FA5171"/>
    <w:rsid w:val="00FA65A3"/>
    <w:rsid w:val="00FA6922"/>
    <w:rsid w:val="00FB1B07"/>
    <w:rsid w:val="00FB4536"/>
    <w:rsid w:val="00FB5D4A"/>
    <w:rsid w:val="00FB5F8C"/>
    <w:rsid w:val="00FB68F7"/>
    <w:rsid w:val="00FB7DAA"/>
    <w:rsid w:val="00FC2F78"/>
    <w:rsid w:val="00FC71F1"/>
    <w:rsid w:val="00FD457D"/>
    <w:rsid w:val="00FD7EBA"/>
    <w:rsid w:val="00FE1B6E"/>
    <w:rsid w:val="00FE1D0D"/>
    <w:rsid w:val="00FE2698"/>
    <w:rsid w:val="00FE55BF"/>
    <w:rsid w:val="00FE722C"/>
    <w:rsid w:val="00FF0453"/>
    <w:rsid w:val="00FF0538"/>
    <w:rsid w:val="00FF25B7"/>
    <w:rsid w:val="00FF6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16453"/>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16453"/>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2681">
      <w:bodyDiv w:val="1"/>
      <w:marLeft w:val="0"/>
      <w:marRight w:val="0"/>
      <w:marTop w:val="0"/>
      <w:marBottom w:val="0"/>
      <w:divBdr>
        <w:top w:val="none" w:sz="0" w:space="0" w:color="auto"/>
        <w:left w:val="none" w:sz="0" w:space="0" w:color="auto"/>
        <w:bottom w:val="none" w:sz="0" w:space="0" w:color="auto"/>
        <w:right w:val="none" w:sz="0" w:space="0" w:color="auto"/>
      </w:divBdr>
    </w:div>
    <w:div w:id="63720802">
      <w:bodyDiv w:val="1"/>
      <w:marLeft w:val="0"/>
      <w:marRight w:val="0"/>
      <w:marTop w:val="0"/>
      <w:marBottom w:val="0"/>
      <w:divBdr>
        <w:top w:val="none" w:sz="0" w:space="0" w:color="auto"/>
        <w:left w:val="none" w:sz="0" w:space="0" w:color="auto"/>
        <w:bottom w:val="none" w:sz="0" w:space="0" w:color="auto"/>
        <w:right w:val="none" w:sz="0" w:space="0" w:color="auto"/>
      </w:divBdr>
    </w:div>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15489624">
      <w:bodyDiv w:val="1"/>
      <w:marLeft w:val="0"/>
      <w:marRight w:val="0"/>
      <w:marTop w:val="0"/>
      <w:marBottom w:val="0"/>
      <w:divBdr>
        <w:top w:val="none" w:sz="0" w:space="0" w:color="auto"/>
        <w:left w:val="none" w:sz="0" w:space="0" w:color="auto"/>
        <w:bottom w:val="none" w:sz="0" w:space="0" w:color="auto"/>
        <w:right w:val="none" w:sz="0" w:space="0" w:color="auto"/>
      </w:divBdr>
    </w:div>
    <w:div w:id="116334535">
      <w:bodyDiv w:val="1"/>
      <w:marLeft w:val="0"/>
      <w:marRight w:val="0"/>
      <w:marTop w:val="0"/>
      <w:marBottom w:val="0"/>
      <w:divBdr>
        <w:top w:val="none" w:sz="0" w:space="0" w:color="auto"/>
        <w:left w:val="none" w:sz="0" w:space="0" w:color="auto"/>
        <w:bottom w:val="none" w:sz="0" w:space="0" w:color="auto"/>
        <w:right w:val="none" w:sz="0" w:space="0" w:color="auto"/>
      </w:divBdr>
    </w:div>
    <w:div w:id="140125836">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82672564">
      <w:bodyDiv w:val="1"/>
      <w:marLeft w:val="0"/>
      <w:marRight w:val="0"/>
      <w:marTop w:val="0"/>
      <w:marBottom w:val="0"/>
      <w:divBdr>
        <w:top w:val="none" w:sz="0" w:space="0" w:color="auto"/>
        <w:left w:val="none" w:sz="0" w:space="0" w:color="auto"/>
        <w:bottom w:val="none" w:sz="0" w:space="0" w:color="auto"/>
        <w:right w:val="none" w:sz="0" w:space="0" w:color="auto"/>
      </w:divBdr>
    </w:div>
    <w:div w:id="199051922">
      <w:bodyDiv w:val="1"/>
      <w:marLeft w:val="0"/>
      <w:marRight w:val="0"/>
      <w:marTop w:val="0"/>
      <w:marBottom w:val="0"/>
      <w:divBdr>
        <w:top w:val="none" w:sz="0" w:space="0" w:color="auto"/>
        <w:left w:val="none" w:sz="0" w:space="0" w:color="auto"/>
        <w:bottom w:val="none" w:sz="0" w:space="0" w:color="auto"/>
        <w:right w:val="none" w:sz="0" w:space="0" w:color="auto"/>
      </w:divBdr>
    </w:div>
    <w:div w:id="239339890">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67222935">
      <w:bodyDiv w:val="1"/>
      <w:marLeft w:val="0"/>
      <w:marRight w:val="0"/>
      <w:marTop w:val="0"/>
      <w:marBottom w:val="0"/>
      <w:divBdr>
        <w:top w:val="none" w:sz="0" w:space="0" w:color="auto"/>
        <w:left w:val="none" w:sz="0" w:space="0" w:color="auto"/>
        <w:bottom w:val="none" w:sz="0" w:space="0" w:color="auto"/>
        <w:right w:val="none" w:sz="0" w:space="0" w:color="auto"/>
      </w:divBdr>
    </w:div>
    <w:div w:id="375587937">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32896809">
      <w:bodyDiv w:val="1"/>
      <w:marLeft w:val="0"/>
      <w:marRight w:val="0"/>
      <w:marTop w:val="0"/>
      <w:marBottom w:val="0"/>
      <w:divBdr>
        <w:top w:val="none" w:sz="0" w:space="0" w:color="auto"/>
        <w:left w:val="none" w:sz="0" w:space="0" w:color="auto"/>
        <w:bottom w:val="none" w:sz="0" w:space="0" w:color="auto"/>
        <w:right w:val="none" w:sz="0" w:space="0" w:color="auto"/>
      </w:divBdr>
    </w:div>
    <w:div w:id="483550799">
      <w:bodyDiv w:val="1"/>
      <w:marLeft w:val="0"/>
      <w:marRight w:val="0"/>
      <w:marTop w:val="0"/>
      <w:marBottom w:val="0"/>
      <w:divBdr>
        <w:top w:val="none" w:sz="0" w:space="0" w:color="auto"/>
        <w:left w:val="none" w:sz="0" w:space="0" w:color="auto"/>
        <w:bottom w:val="none" w:sz="0" w:space="0" w:color="auto"/>
        <w:right w:val="none" w:sz="0" w:space="0" w:color="auto"/>
      </w:divBdr>
    </w:div>
    <w:div w:id="556166816">
      <w:bodyDiv w:val="1"/>
      <w:marLeft w:val="0"/>
      <w:marRight w:val="0"/>
      <w:marTop w:val="0"/>
      <w:marBottom w:val="0"/>
      <w:divBdr>
        <w:top w:val="none" w:sz="0" w:space="0" w:color="auto"/>
        <w:left w:val="none" w:sz="0" w:space="0" w:color="auto"/>
        <w:bottom w:val="none" w:sz="0" w:space="0" w:color="auto"/>
        <w:right w:val="none" w:sz="0" w:space="0" w:color="auto"/>
      </w:divBdr>
    </w:div>
    <w:div w:id="566233090">
      <w:bodyDiv w:val="1"/>
      <w:marLeft w:val="0"/>
      <w:marRight w:val="0"/>
      <w:marTop w:val="0"/>
      <w:marBottom w:val="0"/>
      <w:divBdr>
        <w:top w:val="none" w:sz="0" w:space="0" w:color="auto"/>
        <w:left w:val="none" w:sz="0" w:space="0" w:color="auto"/>
        <w:bottom w:val="none" w:sz="0" w:space="0" w:color="auto"/>
        <w:right w:val="none" w:sz="0" w:space="0" w:color="auto"/>
      </w:divBdr>
    </w:div>
    <w:div w:id="585848854">
      <w:bodyDiv w:val="1"/>
      <w:marLeft w:val="0"/>
      <w:marRight w:val="0"/>
      <w:marTop w:val="0"/>
      <w:marBottom w:val="0"/>
      <w:divBdr>
        <w:top w:val="none" w:sz="0" w:space="0" w:color="auto"/>
        <w:left w:val="none" w:sz="0" w:space="0" w:color="auto"/>
        <w:bottom w:val="none" w:sz="0" w:space="0" w:color="auto"/>
        <w:right w:val="none" w:sz="0" w:space="0" w:color="auto"/>
      </w:divBdr>
    </w:div>
    <w:div w:id="600644415">
      <w:bodyDiv w:val="1"/>
      <w:marLeft w:val="0"/>
      <w:marRight w:val="0"/>
      <w:marTop w:val="0"/>
      <w:marBottom w:val="0"/>
      <w:divBdr>
        <w:top w:val="none" w:sz="0" w:space="0" w:color="auto"/>
        <w:left w:val="none" w:sz="0" w:space="0" w:color="auto"/>
        <w:bottom w:val="none" w:sz="0" w:space="0" w:color="auto"/>
        <w:right w:val="none" w:sz="0" w:space="0" w:color="auto"/>
      </w:divBdr>
    </w:div>
    <w:div w:id="62620106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05839291">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20399737">
      <w:bodyDiv w:val="1"/>
      <w:marLeft w:val="0"/>
      <w:marRight w:val="0"/>
      <w:marTop w:val="0"/>
      <w:marBottom w:val="0"/>
      <w:divBdr>
        <w:top w:val="none" w:sz="0" w:space="0" w:color="auto"/>
        <w:left w:val="none" w:sz="0" w:space="0" w:color="auto"/>
        <w:bottom w:val="none" w:sz="0" w:space="0" w:color="auto"/>
        <w:right w:val="none" w:sz="0" w:space="0" w:color="auto"/>
      </w:divBdr>
    </w:div>
    <w:div w:id="807168544">
      <w:bodyDiv w:val="1"/>
      <w:marLeft w:val="0"/>
      <w:marRight w:val="0"/>
      <w:marTop w:val="0"/>
      <w:marBottom w:val="0"/>
      <w:divBdr>
        <w:top w:val="none" w:sz="0" w:space="0" w:color="auto"/>
        <w:left w:val="none" w:sz="0" w:space="0" w:color="auto"/>
        <w:bottom w:val="none" w:sz="0" w:space="0" w:color="auto"/>
        <w:right w:val="none" w:sz="0" w:space="0" w:color="auto"/>
      </w:divBdr>
    </w:div>
    <w:div w:id="835615589">
      <w:bodyDiv w:val="1"/>
      <w:marLeft w:val="0"/>
      <w:marRight w:val="0"/>
      <w:marTop w:val="0"/>
      <w:marBottom w:val="0"/>
      <w:divBdr>
        <w:top w:val="none" w:sz="0" w:space="0" w:color="auto"/>
        <w:left w:val="none" w:sz="0" w:space="0" w:color="auto"/>
        <w:bottom w:val="none" w:sz="0" w:space="0" w:color="auto"/>
        <w:right w:val="none" w:sz="0" w:space="0" w:color="auto"/>
      </w:divBdr>
    </w:div>
    <w:div w:id="911043130">
      <w:bodyDiv w:val="1"/>
      <w:marLeft w:val="0"/>
      <w:marRight w:val="0"/>
      <w:marTop w:val="0"/>
      <w:marBottom w:val="0"/>
      <w:divBdr>
        <w:top w:val="none" w:sz="0" w:space="0" w:color="auto"/>
        <w:left w:val="none" w:sz="0" w:space="0" w:color="auto"/>
        <w:bottom w:val="none" w:sz="0" w:space="0" w:color="auto"/>
        <w:right w:val="none" w:sz="0" w:space="0" w:color="auto"/>
      </w:divBdr>
    </w:div>
    <w:div w:id="963849820">
      <w:bodyDiv w:val="1"/>
      <w:marLeft w:val="0"/>
      <w:marRight w:val="0"/>
      <w:marTop w:val="0"/>
      <w:marBottom w:val="0"/>
      <w:divBdr>
        <w:top w:val="none" w:sz="0" w:space="0" w:color="auto"/>
        <w:left w:val="none" w:sz="0" w:space="0" w:color="auto"/>
        <w:bottom w:val="none" w:sz="0" w:space="0" w:color="auto"/>
        <w:right w:val="none" w:sz="0" w:space="0" w:color="auto"/>
      </w:divBdr>
    </w:div>
    <w:div w:id="1056659258">
      <w:bodyDiv w:val="1"/>
      <w:marLeft w:val="0"/>
      <w:marRight w:val="0"/>
      <w:marTop w:val="0"/>
      <w:marBottom w:val="0"/>
      <w:divBdr>
        <w:top w:val="none" w:sz="0" w:space="0" w:color="auto"/>
        <w:left w:val="none" w:sz="0" w:space="0" w:color="auto"/>
        <w:bottom w:val="none" w:sz="0" w:space="0" w:color="auto"/>
        <w:right w:val="none" w:sz="0" w:space="0" w:color="auto"/>
      </w:divBdr>
    </w:div>
    <w:div w:id="1057363096">
      <w:bodyDiv w:val="1"/>
      <w:marLeft w:val="0"/>
      <w:marRight w:val="0"/>
      <w:marTop w:val="0"/>
      <w:marBottom w:val="0"/>
      <w:divBdr>
        <w:top w:val="none" w:sz="0" w:space="0" w:color="auto"/>
        <w:left w:val="none" w:sz="0" w:space="0" w:color="auto"/>
        <w:bottom w:val="none" w:sz="0" w:space="0" w:color="auto"/>
        <w:right w:val="none" w:sz="0" w:space="0" w:color="auto"/>
      </w:divBdr>
    </w:div>
    <w:div w:id="10828692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04227354">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29133324">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77524472">
      <w:bodyDiv w:val="1"/>
      <w:marLeft w:val="0"/>
      <w:marRight w:val="0"/>
      <w:marTop w:val="0"/>
      <w:marBottom w:val="0"/>
      <w:divBdr>
        <w:top w:val="none" w:sz="0" w:space="0" w:color="auto"/>
        <w:left w:val="none" w:sz="0" w:space="0" w:color="auto"/>
        <w:bottom w:val="none" w:sz="0" w:space="0" w:color="auto"/>
        <w:right w:val="none" w:sz="0" w:space="0" w:color="auto"/>
      </w:divBdr>
    </w:div>
    <w:div w:id="1334796727">
      <w:bodyDiv w:val="1"/>
      <w:marLeft w:val="0"/>
      <w:marRight w:val="0"/>
      <w:marTop w:val="0"/>
      <w:marBottom w:val="0"/>
      <w:divBdr>
        <w:top w:val="none" w:sz="0" w:space="0" w:color="auto"/>
        <w:left w:val="none" w:sz="0" w:space="0" w:color="auto"/>
        <w:bottom w:val="none" w:sz="0" w:space="0" w:color="auto"/>
        <w:right w:val="none" w:sz="0" w:space="0" w:color="auto"/>
      </w:divBdr>
    </w:div>
    <w:div w:id="1349406502">
      <w:bodyDiv w:val="1"/>
      <w:marLeft w:val="0"/>
      <w:marRight w:val="0"/>
      <w:marTop w:val="0"/>
      <w:marBottom w:val="0"/>
      <w:divBdr>
        <w:top w:val="none" w:sz="0" w:space="0" w:color="auto"/>
        <w:left w:val="none" w:sz="0" w:space="0" w:color="auto"/>
        <w:bottom w:val="none" w:sz="0" w:space="0" w:color="auto"/>
        <w:right w:val="none" w:sz="0" w:space="0" w:color="auto"/>
      </w:divBdr>
    </w:div>
    <w:div w:id="138190682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08185503">
      <w:bodyDiv w:val="1"/>
      <w:marLeft w:val="0"/>
      <w:marRight w:val="0"/>
      <w:marTop w:val="0"/>
      <w:marBottom w:val="0"/>
      <w:divBdr>
        <w:top w:val="none" w:sz="0" w:space="0" w:color="auto"/>
        <w:left w:val="none" w:sz="0" w:space="0" w:color="auto"/>
        <w:bottom w:val="none" w:sz="0" w:space="0" w:color="auto"/>
        <w:right w:val="none" w:sz="0" w:space="0" w:color="auto"/>
      </w:divBdr>
    </w:div>
    <w:div w:id="1554346031">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08728440">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70291431">
      <w:bodyDiv w:val="1"/>
      <w:marLeft w:val="0"/>
      <w:marRight w:val="0"/>
      <w:marTop w:val="0"/>
      <w:marBottom w:val="0"/>
      <w:divBdr>
        <w:top w:val="none" w:sz="0" w:space="0" w:color="auto"/>
        <w:left w:val="none" w:sz="0" w:space="0" w:color="auto"/>
        <w:bottom w:val="none" w:sz="0" w:space="0" w:color="auto"/>
        <w:right w:val="none" w:sz="0" w:space="0" w:color="auto"/>
      </w:divBdr>
    </w:div>
    <w:div w:id="1897620234">
      <w:bodyDiv w:val="1"/>
      <w:marLeft w:val="0"/>
      <w:marRight w:val="0"/>
      <w:marTop w:val="0"/>
      <w:marBottom w:val="0"/>
      <w:divBdr>
        <w:top w:val="none" w:sz="0" w:space="0" w:color="auto"/>
        <w:left w:val="none" w:sz="0" w:space="0" w:color="auto"/>
        <w:bottom w:val="none" w:sz="0" w:space="0" w:color="auto"/>
        <w:right w:val="none" w:sz="0" w:space="0" w:color="auto"/>
      </w:divBdr>
    </w:div>
    <w:div w:id="1899585726">
      <w:bodyDiv w:val="1"/>
      <w:marLeft w:val="0"/>
      <w:marRight w:val="0"/>
      <w:marTop w:val="0"/>
      <w:marBottom w:val="0"/>
      <w:divBdr>
        <w:top w:val="none" w:sz="0" w:space="0" w:color="auto"/>
        <w:left w:val="none" w:sz="0" w:space="0" w:color="auto"/>
        <w:bottom w:val="none" w:sz="0" w:space="0" w:color="auto"/>
        <w:right w:val="none" w:sz="0" w:space="0" w:color="auto"/>
      </w:divBdr>
    </w:div>
    <w:div w:id="19093365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28080033">
      <w:bodyDiv w:val="1"/>
      <w:marLeft w:val="0"/>
      <w:marRight w:val="0"/>
      <w:marTop w:val="0"/>
      <w:marBottom w:val="0"/>
      <w:divBdr>
        <w:top w:val="none" w:sz="0" w:space="0" w:color="auto"/>
        <w:left w:val="none" w:sz="0" w:space="0" w:color="auto"/>
        <w:bottom w:val="none" w:sz="0" w:space="0" w:color="auto"/>
        <w:right w:val="none" w:sz="0" w:space="0" w:color="auto"/>
      </w:divBdr>
    </w:div>
    <w:div w:id="1978756080">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041126116">
      <w:bodyDiv w:val="1"/>
      <w:marLeft w:val="0"/>
      <w:marRight w:val="0"/>
      <w:marTop w:val="0"/>
      <w:marBottom w:val="0"/>
      <w:divBdr>
        <w:top w:val="none" w:sz="0" w:space="0" w:color="auto"/>
        <w:left w:val="none" w:sz="0" w:space="0" w:color="auto"/>
        <w:bottom w:val="none" w:sz="0" w:space="0" w:color="auto"/>
        <w:right w:val="none" w:sz="0" w:space="0" w:color="auto"/>
      </w:divBdr>
    </w:div>
    <w:div w:id="2091730393">
      <w:bodyDiv w:val="1"/>
      <w:marLeft w:val="0"/>
      <w:marRight w:val="0"/>
      <w:marTop w:val="0"/>
      <w:marBottom w:val="0"/>
      <w:divBdr>
        <w:top w:val="none" w:sz="0" w:space="0" w:color="auto"/>
        <w:left w:val="none" w:sz="0" w:space="0" w:color="auto"/>
        <w:bottom w:val="none" w:sz="0" w:space="0" w:color="auto"/>
        <w:right w:val="none" w:sz="0" w:space="0" w:color="auto"/>
      </w:divBdr>
    </w:div>
    <w:div w:id="21374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www.mpsv.cz/images/clanky/5699/logoMPSV-m-sm.jpg"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lYutAzKuvNLU5Eq7JSfCH0bW2qA=</DigestValue>
    </Reference>
    <Reference URI="#idOfficeObject" Type="http://www.w3.org/2000/09/xmldsig#Object">
      <DigestMethod Algorithm="http://www.w3.org/2000/09/xmldsig#sha1"/>
      <DigestValue>31RJnQXs5vERV74TWNYvyUO68vE=</DigestValue>
    </Reference>
    <Reference URI="#idSignedProperties" Type="http://uri.etsi.org/01903#SignedProperties">
      <Transforms>
        <Transform Algorithm="http://www.w3.org/TR/2001/REC-xml-c14n-20010315"/>
      </Transforms>
      <DigestMethod Algorithm="http://www.w3.org/2000/09/xmldsig#sha1"/>
      <DigestValue>qjMDSHDSkcCUMTzhS6JMZ5d1ntE=</DigestValue>
    </Reference>
  </SignedInfo>
  <SignatureValue>GRWUUf6weXD2M3BOVdOVxlm1OcHqeRYDVXhdCNZe/VyzLC7ojZ4tfHgwhlbFV0yXRQPPwJU/Fbp8
yB0ZF8B+eBuQ1c5yaqSSX5ueUOmqFoeNQJo6HrlLYVRwqafv6M6ScZSJAR6hnkiePiHJBJ4n7khh
trCqzYGxulodYjsqJCTaaNmW4fnW0reHjUfif7sdaco0qXJgyAkUiD2iJ/wySsJ6g0dRyGSUmRH4
riCAoaqkZRGN8k+Urf/AtZrlW7vfhboqSI7dRiP0rGlD1jDQP3Jkw4ZUrzFZ08iPESp0IQVKyAIZ
/JEfNeuLdLneO1SvamYnf2LJKjeWruL3bh6R/Q==</SignatureValue>
  <KeyInfo>
    <X509Data>
      <X509Certificate>MIIF7jCCBNagAwIBAgIEAKVtAzANBgkqhkiG9w0BAQsFADCBtzELMAkGA1UEBhMCQ1oxOjA4BgNV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E5igsGYAZblz6kIuRlEx8HrSuCw=</DigestValue>
      </Reference>
      <Reference URI="/word/footnotes.xml?ContentType=application/vnd.openxmlformats-officedocument.wordprocessingml.footnotes+xml">
        <DigestMethod Algorithm="http://www.w3.org/2000/09/xmldsig#sha1"/>
        <DigestValue>++JBpGRlCcmIrFrF0DegiJlG9vI=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media/image2.emf?ContentType=image/x-emf">
        <DigestMethod Algorithm="http://www.w3.org/2000/09/xmldsig#sha1"/>
        <DigestValue>vX5r7otg4u4FsAwNk1RtemXu5NM=</DigestValue>
      </Reference>
      <Reference URI="/word/settings.xml?ContentType=application/vnd.openxmlformats-officedocument.wordprocessingml.settings+xml">
        <DigestMethod Algorithm="http://www.w3.org/2000/09/xmldsig#sha1"/>
        <DigestValue>J5PE3v0fiRCx18F/6lbnenw6Nyw=</DigestValue>
      </Reference>
      <Reference URI="/word/fontTable.xml?ContentType=application/vnd.openxmlformats-officedocument.wordprocessingml.fontTable+xml">
        <DigestMethod Algorithm="http://www.w3.org/2000/09/xmldsig#sha1"/>
        <DigestValue>L2GhmfzUzdy/RldOOrHrLFwD6Nk=</DigestValue>
      </Reference>
      <Reference URI="/word/webSettings.xml?ContentType=application/vnd.openxmlformats-officedocument.wordprocessingml.webSettings+xml">
        <DigestMethod Algorithm="http://www.w3.org/2000/09/xmldsig#sha1"/>
        <DigestValue>URuuqT0xcEQliuqfN6ZYGFdiDSA=</DigestValue>
      </Reference>
      <Reference URI="/word/styles.xml?ContentType=application/vnd.openxmlformats-officedocument.wordprocessingml.styles+xml">
        <DigestMethod Algorithm="http://www.w3.org/2000/09/xmldsig#sha1"/>
        <DigestValue>XQirDDMbV69zEb9SdLRKVUbwiwc=</DigestValue>
      </Reference>
      <Reference URI="/word/numbering.xml?ContentType=application/vnd.openxmlformats-officedocument.wordprocessingml.numbering+xml">
        <DigestMethod Algorithm="http://www.w3.org/2000/09/xmldsig#sha1"/>
        <DigestValue>qWQEimkoPcN++orUfDcEVDEgN+c=</DigestValue>
      </Reference>
      <Reference URI="/word/endnotes.xml?ContentType=application/vnd.openxmlformats-officedocument.wordprocessingml.endnotes+xml">
        <DigestMethod Algorithm="http://www.w3.org/2000/09/xmldsig#sha1"/>
        <DigestValue>XRDD6VU5kByhujhFYHHKudrCNSs=</DigestValue>
      </Reference>
      <Reference URI="/word/footer3.xml?ContentType=application/vnd.openxmlformats-officedocument.wordprocessingml.footer+xml">
        <DigestMethod Algorithm="http://www.w3.org/2000/09/xmldsig#sha1"/>
        <DigestValue>NgwH2WYywzH0VvZvGRQPxdyOrXQ=</DigestValue>
      </Reference>
      <Reference URI="/word/document.xml?ContentType=application/vnd.openxmlformats-officedocument.wordprocessingml.document.main+xml">
        <DigestMethod Algorithm="http://www.w3.org/2000/09/xmldsig#sha1"/>
        <DigestValue>UNR+mhXOl8zmjMaZZHX77BoHPcA=</DigestValue>
      </Reference>
      <Reference URI="/word/header3.xml?ContentType=application/vnd.openxmlformats-officedocument.wordprocessingml.header+xml">
        <DigestMethod Algorithm="http://www.w3.org/2000/09/xmldsig#sha1"/>
        <DigestValue>fZt1qUIlQf6iuoTSxciNi/EK8ms=</DigestValue>
      </Reference>
      <Reference URI="/word/header1.xml?ContentType=application/vnd.openxmlformats-officedocument.wordprocessingml.header+xml">
        <DigestMethod Algorithm="http://www.w3.org/2000/09/xmldsig#sha1"/>
        <DigestValue>YYf+84uDEZ8Ee1DPx10t2AT5kLY=</DigestValue>
      </Reference>
      <Reference URI="/word/footer1.xml?ContentType=application/vnd.openxmlformats-officedocument.wordprocessingml.footer+xml">
        <DigestMethod Algorithm="http://www.w3.org/2000/09/xmldsig#sha1"/>
        <DigestValue>UxzhsrSpN2ESlpd8AoGsdfKQelc=</DigestValue>
      </Reference>
      <Reference URI="/word/footer2.xml?ContentType=application/vnd.openxmlformats-officedocument.wordprocessingml.footer+xml">
        <DigestMethod Algorithm="http://www.w3.org/2000/09/xmldsig#sha1"/>
        <DigestValue>w6cRcRk2w55+nIVmeUnzLOFJ7pw=</DigestValue>
      </Reference>
      <Reference URI="/word/header2.xml?ContentType=application/vnd.openxmlformats-officedocument.wordprocessingml.header+xml">
        <DigestMethod Algorithm="http://www.w3.org/2000/09/xmldsig#sha1"/>
        <DigestValue>kk7OwE0NNpIEr+cZOfo90P0D8Y0=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1"/>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D2XNnhE0FUbS17XZ5/Std93zgC8=</DigestValue>
      </Reference>
    </Manifest>
    <SignatureProperties>
      <SignatureProperty Id="idSignatureTime" Target="#idPackageSignature">
        <mdssi:SignatureTime>
          <mdssi:Format>YYYY-MM-DDThh:mm:ssTZD</mdssi:Format>
          <mdssi:Value>2014-04-07T14:52:22Z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potvrzení správnosti a úplnosti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2014-04-07T14:52:22Z</xd:SigningTime>
          <xd:SigningCertificate>
            <xd:Cert>
              <xd:CertDigest>
                <DigestMethod Algorithm="http://www.w3.org/2000/09/xmldsig#sha1"/>
                <DigestValue>Y3GUNtDUfz419e0bx9eF9/TKo0s=</DigestValue>
              </xd:CertDigest>
              <xd:IssuerSerial>
                <X509IssuerName>OU=I.CA - Accredited Provider of Certification Services, O="První certifikační autorita, a.s.", CN="I.CA - Qualified Certification Authority, 09/2009", C=CZ</X509IssuerName>
                <X509SerialNumber>10841347</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0</TotalTime>
  <Pages>11</Pages>
  <Words>2852</Words>
  <Characters>16570</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19384</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2014-04-07T11:34:00Z</dcterms:created>
  <dcterms:modified xsi:type="dcterms:W3CDTF">2014-04-07T14:52:00Z</dcterms:modified>
</cp:coreProperties>
</file>